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10"/>
        <w:gridCol w:w="2070"/>
        <w:gridCol w:w="5880"/>
        <w:tblGridChange w:id="0">
          <w:tblGrid>
            <w:gridCol w:w="2910"/>
            <w:gridCol w:w="2070"/>
            <w:gridCol w:w="588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pStyle w:val="Heading1"/>
              <w:spacing w:after="0" w:before="0" w:line="276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bookmarkStart w:colFirst="0" w:colLast="0" w:name="_heading=h.u5ewuy86f3v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за четверг, 11.02.2021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Внутренняя и внешняя политика Российской империи в годы правления Александра I. Отечественная война 1812 года. 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Прочитать материал, по желанию - сообщения.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ЭТМ с подг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76" w:lineRule="auto"/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по теме: Оперное творчество Моцарта; принципы его оперной реформы; общая характеристика “Свадьбы Фигаро.”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Послушать, глядя в ноты, первое действие оперы “Свадьба Фигаро”.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Подготовиться к викторине по 40 симфонии Моцарта.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Влияние историко-бытового танца на развитие сценического танца.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55" w:hRule="atLeast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прежнее.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Современный урок в ДШИ (лекция в группе в “ВК”) сделать конспект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Пфд + звуки + случайность;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Наблюдение за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Чисталев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1. Пфд + звуки + случайность;</w:t>
            </w:r>
          </w:p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2. Наблюдение за животными.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Влияние историко-бытового танца на развитие сценического танца.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35" w:hRule="atLeast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стилей эстрады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Терентьев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Новоорлеанский стиль (материал в группе ВК)</w:t>
            </w:r>
          </w:p>
        </w:tc>
      </w:tr>
      <w:tr>
        <w:trPr>
          <w:trHeight w:val="480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обучения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Калядина В.И.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кантате “Александр Невский” С. С. Прокофьев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"/>
              </w:numPr>
              <w:spacing w:line="276" w:lineRule="auto"/>
              <w:ind w:left="720" w:right="-160" w:hanging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посмотреть фильм “Александр Невский” (режиссер - С. Эйзенштейн)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Влияние историко-бытового танца на развитие сценического танца.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Риторика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Выучить 3 скороговорки длиною 2 - 3 строки.</w:t>
            </w:r>
          </w:p>
        </w:tc>
      </w:tr>
      <w:tr>
        <w:trPr>
          <w:trHeight w:val="450" w:hRule="atLeast"/>
        </w:trPr>
        <w:tc>
          <w:tcPr>
            <w:vAlign w:val="center"/>
          </w:tcPr>
          <w:p w:rsidR="00000000" w:rsidDel="00000000" w:rsidP="00000000" w:rsidRDefault="00000000" w:rsidRPr="00000000" w14:paraId="0000004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Грим (э.п.)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Карпова Н.Л.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узнавать у педагога</w:t>
            </w:r>
          </w:p>
          <w:p w:rsidR="00000000" w:rsidDel="00000000" w:rsidP="00000000" w:rsidRDefault="00000000" w:rsidRPr="00000000" w14:paraId="0000004C">
            <w:pPr>
              <w:shd w:fill="ffffff" w:val="clear"/>
              <w:spacing w:after="0" w:before="0" w:line="240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телефону (Viber)  89125656405,</w:t>
            </w:r>
          </w:p>
          <w:p w:rsidR="00000000" w:rsidDel="00000000" w:rsidP="00000000" w:rsidRDefault="00000000" w:rsidRPr="00000000" w14:paraId="0000004D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Наталья Львовна.</w:t>
            </w:r>
          </w:p>
        </w:tc>
      </w:tr>
    </w:tbl>
    <w:p w:rsidR="00000000" w:rsidDel="00000000" w:rsidP="00000000" w:rsidRDefault="00000000" w:rsidRPr="00000000" w14:paraId="0000004E">
      <w:pPr>
        <w:spacing w:after="0" w:before="0" w:line="276" w:lineRule="auto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paragraph" w:styleId="1">
    <w:name w:val="heading 1"/>
    <w:basedOn w:val="a"/>
    <w:next w:val="a"/>
    <w:link w:val="10"/>
    <w:uiPriority w:val="9"/>
    <w:qFormat w:val="1"/>
    <w:rsid w:val="0079047C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E036C1"/>
    <w:rPr>
      <w:color w:val="0000ff"/>
      <w:u w:val="single"/>
    </w:rPr>
  </w:style>
  <w:style w:type="character" w:styleId="10" w:customStyle="1">
    <w:name w:val="Заголовок 1 Знак"/>
    <w:basedOn w:val="a0"/>
    <w:link w:val="1"/>
    <w:uiPriority w:val="9"/>
    <w:rsid w:val="0079047C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a5">
    <w:name w:val="List Paragraph"/>
    <w:basedOn w:val="a"/>
    <w:uiPriority w:val="34"/>
    <w:qFormat w:val="1"/>
    <w:rsid w:val="005F4B6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eJXf4EdTPwgu0uVGXxpgZ7BaMw==">AMUW2mX8TX0JIzygp1tEr1Iln+X2Qq11qGakCFg4PAmXL2uremwNTqXKZ9l482KGTOQ/ql9jcSbF2MqJ8yAnVNY0rkI48Tv3rCQ3McyJit4OaQRqvKT28AuGk7hKKfCdJ5YjB5Hg1fqH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