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520"/>
        <w:gridCol w:w="6240"/>
        <w:tblGridChange w:id="0">
          <w:tblGrid>
            <w:gridCol w:w="2490"/>
            <w:gridCol w:w="2520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15.02.2021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Задание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сцен.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отрывки из прозы. (Материал выложен в беседе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№№418, 422 (одноголосие);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№59 (двухголосие).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Пфд+звуки+случайность;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Наблюдение за животными.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Калядина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Н. А. Римского-Корсакова “Снегурочка” (срок сдачи - 22.02)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6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“Регги” (материал по теме в группе ВК)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Калядина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lyp5mw1vk7p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8RaL9mL+4gCXxYI8Awy5gukEOg==">AMUW2mX3RA4FMfouMfjXZF2BCbfroBiEljALft5swwWcTUsRWpiM6dQ6xqkDanAXUfdVz4Pi2CX8TTff5Tnjrc6hZnevtPEeqd3XO5nKGJwaHt40B8PcRty5o8j5FyPlUA1HXXM98J44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