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05"/>
        <w:gridCol w:w="5955"/>
        <w:tblGridChange w:id="0">
          <w:tblGrid>
            <w:gridCol w:w="2970"/>
            <w:gridCol w:w="1905"/>
            <w:gridCol w:w="59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05.02.2021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записать информацию по теме: </w:t>
            </w:r>
          </w:p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Таблица интегралов.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jben76jiww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записать информацию по теме: Температура.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опросу: викторина и разбор Реквиема В. А. Моцарта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25-27, Ладухин № 42, 47, 55, 63, 64.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Романс. Самодиктанты.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поведения в условиях ЧС природного и техногенного характера - чит. с.288-298 Учебник ОБЖ 10 кл. / М.П. Фролов. М.2014.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Бабина Е.Ю.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QZJ02JygjJiq04JIM5Y57CPsoA==">AMUW2mVYk1TMhEwdQwQX6vexnOTAuFUbNQueguQF3lxDaBgXfZD7EgUiAFbAxogbNbR36f8TPP+q00Up7tZJk1eGi3FF4WRFZmcJTQaQXszBme5Q61F4Xcg1r7gF+BhZerejoM0+bxbB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