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070"/>
        <w:gridCol w:w="6480"/>
        <w:tblGridChange w:id="0">
          <w:tblGrid>
            <w:gridCol w:w="2265"/>
            <w:gridCol w:w="2070"/>
            <w:gridCol w:w="648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16.11.2020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Сценическая речь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Решить любые 6 задач из документа, там 3 темы (цилиндр, конус, сфера). 2 уровня сложности. Задачи выбираете сами, на разные темы. Всего надо решить 6 задач.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Учить стихотворения Н.Гумилёва, А.Ахматовой.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Сценическая речь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Художественное воплощение текста. (Дать определение)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5" w:hRule="atLeast"/>
        </w:trPr>
        <w:tc>
          <w:tcPr>
            <w:gridSpan w:val="3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1050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Сценическая речь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Ритм. Рифма.Строфа.Силлабо-тоническое стихосложение.</w:t>
            </w:r>
          </w:p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Подборка материала, либо проза от 3 лица, либо проза в стихах, либо поэзия!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и отечественной драматургии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"Репертуарная драматургия В.А.Полевого.". 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Составить конспект по теме урока, используя интернет-ресурсы. Отправить педагогу для оценивания фотографию ВК в беседе по предмету. Срок - в течение дня.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Метод действенного анализа произведения.</w:t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222222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Самостоятельно изучить раздел "Сквозное действие", записать в рабочей тетради основные принципы и понятия, отправить педагогу фото конспекта в ВК.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3102B6"/>
    <w:rPr>
      <w:color w:val="0000ff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4C5D4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6M4+Md9eglYVZ8jBNrQcC3ddLlQ==">AMUW2mUdI0L4ZtD9AAKtGzjaw4jgjeiqhQ0yfSfkbavp2PVk17kdwwhhaGjRmRzt9726kYmNEmuvTqC/de99VhYP5eLYoIduVsx8Oit6NTe9z4RDtLfTIM8=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