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6000"/>
        <w:tblGridChange w:id="0">
          <w:tblGrid>
            <w:gridCol w:w="2970"/>
            <w:gridCol w:w="211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13.11.2020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86" w:hRule="atLeast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Самостоятельно изучить тему "Защита от ударов";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Посмотреть на интернет ресурсе YouTube видео экзаменов различных театральных вузов по сценическому бою (обратить внимание именно на защиты).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отеч.драматургии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Творчество Шекспира: периодизация, жанровая классификация.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Плавание. Дистанция 500 м. Прочитать материал, используя интернет-ресурсы.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Прислать видео "Наблюдение за профессией"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над заверш. программного задания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Прислать видео "Наблюдение за детьми"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Сознание: сущность и происхождение. - чит. с.94-99 Основы философии/С.Н. Кочеров - М.2019.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 (зарубежного и отечественного)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Театр абсурда (продолжение).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+6POjYq0JZ/ZBYDdUOU/B6+6g==">AMUW2mUv7kZh4zsW2S02BiLakdzYudGaXkm62OfBowWzc9sDWEKLAuh+0ROPhUzujIfBi/W42HHNMxM+UGuVk5+fLPyJlzaZXmmtojTSf0WOnhi5AvUviSI=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