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070"/>
        <w:gridCol w:w="6480"/>
        <w:tblGridChange w:id="0">
          <w:tblGrid>
            <w:gridCol w:w="2265"/>
            <w:gridCol w:w="2070"/>
            <w:gridCol w:w="64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09.11.2020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25" w:hRule="atLeast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1215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 над прозаическим материалом.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Подборка материала, либо проза от 3 лица, либо проза в стихах, либо поэзия!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Еженедельный речевой тренинг!</w:t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: "Репертуарная драматургия В.В.Кукольника".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сделать информационно-презентационное сообщение, используя интернет-ресурсы. 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Отправить педагогу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" Общение со словами. Взаимодействие с партнёром."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чтение рассказов Чехова, Куприна, Дымова,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отбор отрывков. 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Отобранные отрывки отправить педагогу в личном сообщении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4+Md9eglYVZ8jBNrQcC3ddLlQ==">AMUW2mV/LTlnIHE9xCXbb26XRo5HF4KISSRaIIWJsHKlzMhV1mu1WK54Cdz6sI61j0rusb09/I3+IDtEq2EtlYA61MPLoG42lVBp+x+b9a0Af7vy77Fs6ko=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