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5" w:rsidRPr="00BA2E84" w:rsidRDefault="00D43775" w:rsidP="00D72A03">
      <w:pPr>
        <w:ind w:right="282"/>
        <w:contextualSpacing/>
        <w:jc w:val="center"/>
        <w:rPr>
          <w:sz w:val="28"/>
          <w:szCs w:val="28"/>
        </w:rPr>
      </w:pPr>
      <w:r w:rsidRPr="00BA2E84">
        <w:rPr>
          <w:sz w:val="28"/>
          <w:szCs w:val="28"/>
        </w:rPr>
        <w:t>Министерство культуры, туризма и архивного дела Республики Коми</w:t>
      </w:r>
    </w:p>
    <w:p w:rsidR="00D43775" w:rsidRDefault="00D43775" w:rsidP="00D72A03">
      <w:pPr>
        <w:ind w:right="282"/>
        <w:contextualSpacing/>
        <w:jc w:val="center"/>
        <w:rPr>
          <w:sz w:val="28"/>
          <w:szCs w:val="28"/>
        </w:rPr>
      </w:pPr>
      <w:r w:rsidRPr="00BA2E84"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D43775" w:rsidRPr="00BA2E84" w:rsidRDefault="00D43775" w:rsidP="00D72A03">
      <w:pPr>
        <w:ind w:right="282"/>
        <w:contextualSpacing/>
        <w:jc w:val="center"/>
        <w:rPr>
          <w:sz w:val="28"/>
          <w:szCs w:val="28"/>
        </w:rPr>
      </w:pPr>
      <w:r w:rsidRPr="00BA2E84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К</w:t>
      </w:r>
      <w:r w:rsidRPr="00BA2E84">
        <w:rPr>
          <w:sz w:val="28"/>
          <w:szCs w:val="28"/>
        </w:rPr>
        <w:t>оми</w:t>
      </w:r>
    </w:p>
    <w:p w:rsidR="00D43775" w:rsidRPr="00BA2E84" w:rsidRDefault="00D43775" w:rsidP="00D72A03">
      <w:pPr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sz w:val="28"/>
          <w:szCs w:val="28"/>
        </w:rPr>
        <w:t>«Колледж искусств Республики Коми»</w:t>
      </w:r>
    </w:p>
    <w:p w:rsidR="00D43775" w:rsidRDefault="00D43775" w:rsidP="00D72A03">
      <w:pPr>
        <w:spacing w:line="276" w:lineRule="auto"/>
        <w:ind w:right="282" w:firstLine="709"/>
        <w:jc w:val="center"/>
        <w:rPr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D43775" w:rsidRPr="00BA2E84" w:rsidRDefault="00D43775" w:rsidP="00D72A03">
      <w:pPr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b/>
          <w:caps/>
          <w:sz w:val="28"/>
          <w:szCs w:val="28"/>
        </w:rPr>
        <w:t>Методические рекомендации</w:t>
      </w:r>
    </w:p>
    <w:p w:rsidR="00D43775" w:rsidRPr="00BA2E84" w:rsidRDefault="00D43775" w:rsidP="00D72A03">
      <w:pPr>
        <w:ind w:right="282"/>
        <w:contextualSpacing/>
        <w:jc w:val="center"/>
        <w:rPr>
          <w:b/>
          <w:sz w:val="28"/>
          <w:szCs w:val="28"/>
        </w:rPr>
      </w:pPr>
      <w:r w:rsidRPr="00BA2E84">
        <w:rPr>
          <w:b/>
          <w:sz w:val="28"/>
          <w:szCs w:val="28"/>
        </w:rPr>
        <w:t>по организации самостоятельной</w:t>
      </w:r>
    </w:p>
    <w:p w:rsidR="00D43775" w:rsidRPr="00BA2E84" w:rsidRDefault="00D43775" w:rsidP="00D72A03">
      <w:pPr>
        <w:ind w:right="282"/>
        <w:contextualSpacing/>
        <w:jc w:val="center"/>
        <w:rPr>
          <w:b/>
          <w:sz w:val="28"/>
          <w:szCs w:val="28"/>
        </w:rPr>
      </w:pPr>
      <w:r w:rsidRPr="00BA2E84">
        <w:rPr>
          <w:b/>
          <w:sz w:val="28"/>
          <w:szCs w:val="28"/>
        </w:rPr>
        <w:t>внеаудиторной работы студентов</w:t>
      </w:r>
    </w:p>
    <w:p w:rsidR="00D43775" w:rsidRPr="00BA2E84" w:rsidRDefault="00D43775" w:rsidP="00D72A03">
      <w:pPr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b/>
          <w:sz w:val="28"/>
          <w:szCs w:val="28"/>
        </w:rPr>
        <w:t>общепрофессиональной   дисциплины</w:t>
      </w:r>
    </w:p>
    <w:p w:rsidR="00D43775" w:rsidRPr="00BA2E84" w:rsidRDefault="00D43775" w:rsidP="00D72A03">
      <w:pPr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b/>
          <w:caps/>
          <w:sz w:val="28"/>
          <w:szCs w:val="28"/>
        </w:rPr>
        <w:t>ОП. 0</w:t>
      </w:r>
      <w:r>
        <w:rPr>
          <w:b/>
          <w:caps/>
          <w:sz w:val="28"/>
          <w:szCs w:val="28"/>
        </w:rPr>
        <w:t>7</w:t>
      </w:r>
      <w:r w:rsidRPr="00BA2E84">
        <w:rPr>
          <w:b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СОВРЕМЕННАЯ ГАРМОНИЯ</w:t>
      </w:r>
    </w:p>
    <w:p w:rsidR="00D43775" w:rsidRPr="00BA2E84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b/>
          <w:sz w:val="28"/>
          <w:szCs w:val="28"/>
        </w:rPr>
        <w:t>профессионального цикла</w:t>
      </w:r>
    </w:p>
    <w:p w:rsidR="00D43775" w:rsidRPr="00BA2E84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b/>
          <w:sz w:val="28"/>
          <w:szCs w:val="28"/>
        </w:rPr>
        <w:t>программы подготовки</w:t>
      </w:r>
    </w:p>
    <w:p w:rsidR="00D43775" w:rsidRPr="00BA2E84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2"/>
        <w:contextualSpacing/>
        <w:jc w:val="center"/>
        <w:rPr>
          <w:b/>
          <w:caps/>
          <w:sz w:val="28"/>
          <w:szCs w:val="28"/>
        </w:rPr>
      </w:pPr>
      <w:r w:rsidRPr="00BA2E84">
        <w:rPr>
          <w:b/>
          <w:sz w:val="28"/>
          <w:szCs w:val="28"/>
        </w:rPr>
        <w:t>специалистов среднего звена</w:t>
      </w:r>
    </w:p>
    <w:p w:rsidR="00D43775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jc w:val="center"/>
        <w:rPr>
          <w:b/>
          <w:sz w:val="28"/>
          <w:szCs w:val="28"/>
        </w:rPr>
      </w:pPr>
    </w:p>
    <w:p w:rsidR="00D43775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jc w:val="center"/>
        <w:rPr>
          <w:b/>
          <w:sz w:val="28"/>
          <w:szCs w:val="28"/>
        </w:rPr>
      </w:pPr>
    </w:p>
    <w:p w:rsidR="00D43775" w:rsidRPr="009F711F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jc w:val="center"/>
        <w:rPr>
          <w:b/>
          <w:sz w:val="28"/>
          <w:szCs w:val="28"/>
        </w:rPr>
      </w:pPr>
    </w:p>
    <w:p w:rsidR="00D43775" w:rsidRPr="00BA2E84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right="282"/>
        <w:contextualSpacing/>
        <w:rPr>
          <w:b/>
          <w:sz w:val="28"/>
          <w:szCs w:val="28"/>
        </w:rPr>
      </w:pPr>
      <w:r w:rsidRPr="00BA2E84">
        <w:rPr>
          <w:b/>
          <w:sz w:val="28"/>
          <w:szCs w:val="28"/>
        </w:rPr>
        <w:t>по специальности</w:t>
      </w:r>
    </w:p>
    <w:p w:rsidR="00D43775" w:rsidRPr="00BA2E84" w:rsidRDefault="00D43775" w:rsidP="00D72A03">
      <w:pPr>
        <w:ind w:left="708" w:right="282"/>
        <w:contextualSpacing/>
        <w:jc w:val="both"/>
        <w:rPr>
          <w:sz w:val="28"/>
          <w:szCs w:val="28"/>
        </w:rPr>
      </w:pPr>
      <w:r w:rsidRPr="00BA2E84">
        <w:rPr>
          <w:sz w:val="28"/>
          <w:szCs w:val="28"/>
        </w:rPr>
        <w:t>53.02.07 Теория музыки</w:t>
      </w:r>
    </w:p>
    <w:p w:rsidR="00D43775" w:rsidRPr="009F711F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jc w:val="center"/>
        <w:rPr>
          <w:b/>
          <w:sz w:val="28"/>
          <w:szCs w:val="28"/>
        </w:rPr>
      </w:pPr>
    </w:p>
    <w:p w:rsidR="00D43775" w:rsidRPr="009F711F" w:rsidRDefault="00D43775" w:rsidP="00D7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rPr>
          <w:b/>
          <w:sz w:val="28"/>
          <w:szCs w:val="28"/>
        </w:rPr>
      </w:pPr>
    </w:p>
    <w:p w:rsidR="00D43775" w:rsidRPr="00A74AA3" w:rsidRDefault="00D43775" w:rsidP="00D72A03">
      <w:pPr>
        <w:spacing w:line="276" w:lineRule="auto"/>
        <w:ind w:right="282" w:firstLine="709"/>
        <w:jc w:val="center"/>
        <w:rPr>
          <w:sz w:val="28"/>
          <w:szCs w:val="28"/>
        </w:rPr>
      </w:pPr>
    </w:p>
    <w:p w:rsidR="00D43775" w:rsidRPr="00A74AA3" w:rsidRDefault="00D43775" w:rsidP="00D72A03">
      <w:pPr>
        <w:spacing w:line="276" w:lineRule="auto"/>
        <w:ind w:right="282" w:firstLine="709"/>
        <w:jc w:val="center"/>
        <w:rPr>
          <w:bCs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Default="00D43775" w:rsidP="00D72A03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D43775" w:rsidRPr="00BA2E84" w:rsidRDefault="00D43775" w:rsidP="00D43775">
      <w:pPr>
        <w:ind w:right="282"/>
        <w:jc w:val="center"/>
        <w:rPr>
          <w:sz w:val="28"/>
          <w:szCs w:val="28"/>
        </w:rPr>
      </w:pPr>
      <w:r w:rsidRPr="00BA2E84">
        <w:rPr>
          <w:sz w:val="28"/>
          <w:szCs w:val="28"/>
        </w:rPr>
        <w:t>Сыктывкар, 2019</w:t>
      </w:r>
    </w:p>
    <w:p w:rsidR="00F95904" w:rsidRPr="000126F7" w:rsidRDefault="00F95904" w:rsidP="00F95904">
      <w:pPr>
        <w:jc w:val="both"/>
        <w:rPr>
          <w:bCs/>
        </w:rPr>
      </w:pPr>
    </w:p>
    <w:tbl>
      <w:tblPr>
        <w:tblW w:w="44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3996"/>
      </w:tblGrid>
      <w:tr w:rsidR="00D43775" w:rsidRPr="004C3CB0" w:rsidTr="00D72A03"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</w:tcPr>
          <w:p w:rsidR="00D43775" w:rsidRPr="004C3CB0" w:rsidRDefault="00D43775" w:rsidP="00D72A03">
            <w:pPr>
              <w:ind w:right="282"/>
              <w:contextualSpacing/>
              <w:rPr>
                <w:bCs/>
              </w:rPr>
            </w:pPr>
            <w:r w:rsidRPr="004C3CB0">
              <w:rPr>
                <w:bCs/>
              </w:rPr>
              <w:lastRenderedPageBreak/>
              <w:t>СОГЛАСОВАНО</w:t>
            </w:r>
          </w:p>
          <w:p w:rsidR="00D43775" w:rsidRPr="004C3CB0" w:rsidRDefault="00D43775" w:rsidP="00D72A03">
            <w:pPr>
              <w:ind w:right="282"/>
              <w:contextualSpacing/>
              <w:rPr>
                <w:bCs/>
              </w:rPr>
            </w:pPr>
            <w:r w:rsidRPr="004C3CB0">
              <w:rPr>
                <w:bCs/>
              </w:rPr>
              <w:t>предметно-цикловой комиссией «Музыкально-теоретические дисциплины»</w:t>
            </w:r>
          </w:p>
          <w:p w:rsidR="00D43775" w:rsidRPr="004C3CB0" w:rsidRDefault="00D43775" w:rsidP="00D72A03">
            <w:pPr>
              <w:ind w:right="282"/>
              <w:contextualSpacing/>
              <w:rPr>
                <w:bCs/>
              </w:rPr>
            </w:pPr>
            <w:r w:rsidRPr="004C3CB0">
              <w:rPr>
                <w:bCs/>
              </w:rPr>
              <w:t>Протокол № ____от_________________20___г.</w:t>
            </w:r>
          </w:p>
          <w:p w:rsidR="00D43775" w:rsidRPr="004C3CB0" w:rsidRDefault="00D43775" w:rsidP="00D72A03">
            <w:pPr>
              <w:ind w:right="282"/>
              <w:contextualSpacing/>
              <w:rPr>
                <w:bCs/>
              </w:rPr>
            </w:pPr>
            <w:r w:rsidRPr="004C3CB0">
              <w:rPr>
                <w:bCs/>
              </w:rPr>
              <w:t xml:space="preserve">председатель предметно-цикловой комиссии </w:t>
            </w:r>
          </w:p>
          <w:p w:rsidR="00D43775" w:rsidRPr="004C3CB0" w:rsidRDefault="00D43775" w:rsidP="00D72A03">
            <w:pPr>
              <w:ind w:right="282"/>
              <w:contextualSpacing/>
              <w:rPr>
                <w:bCs/>
              </w:rPr>
            </w:pPr>
            <w:r w:rsidRPr="004C3CB0">
              <w:rPr>
                <w:bCs/>
              </w:rPr>
              <w:t>______________________ Колтакова Т.Ю.</w:t>
            </w:r>
          </w:p>
          <w:p w:rsidR="00D43775" w:rsidRPr="004C3CB0" w:rsidRDefault="00D43775" w:rsidP="00D72A03">
            <w:pPr>
              <w:ind w:right="282"/>
              <w:contextualSpacing/>
              <w:rPr>
                <w:bCs/>
                <w:i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</w:tcPr>
          <w:p w:rsidR="00D43775" w:rsidRPr="004C3CB0" w:rsidRDefault="00D43775" w:rsidP="00D72A03">
            <w:pPr>
              <w:ind w:right="282"/>
              <w:contextualSpacing/>
              <w:jc w:val="right"/>
            </w:pPr>
            <w:r w:rsidRPr="004C3CB0">
              <w:t>УТВЕРЖДАЮ</w:t>
            </w:r>
          </w:p>
          <w:p w:rsidR="00D43775" w:rsidRPr="004C3CB0" w:rsidRDefault="00D43775" w:rsidP="00D72A03">
            <w:pPr>
              <w:ind w:right="282"/>
              <w:contextualSpacing/>
              <w:jc w:val="right"/>
            </w:pPr>
          </w:p>
          <w:p w:rsidR="00D43775" w:rsidRPr="004C3CB0" w:rsidRDefault="00D43775" w:rsidP="00D72A03">
            <w:pPr>
              <w:ind w:right="282"/>
              <w:contextualSpacing/>
              <w:jc w:val="right"/>
            </w:pPr>
            <w:r w:rsidRPr="004C3CB0">
              <w:t xml:space="preserve">Заместитель директора </w:t>
            </w:r>
          </w:p>
          <w:p w:rsidR="00D43775" w:rsidRPr="004C3CB0" w:rsidRDefault="00D43775" w:rsidP="00D72A03">
            <w:pPr>
              <w:ind w:right="282"/>
              <w:contextualSpacing/>
              <w:jc w:val="right"/>
            </w:pPr>
            <w:r w:rsidRPr="004C3CB0">
              <w:t>по учебной работе</w:t>
            </w:r>
          </w:p>
          <w:p w:rsidR="00D43775" w:rsidRPr="004C3CB0" w:rsidRDefault="00D43775" w:rsidP="00D72A03">
            <w:pPr>
              <w:ind w:right="282"/>
              <w:contextualSpacing/>
              <w:jc w:val="right"/>
            </w:pPr>
            <w:r w:rsidRPr="004C3CB0">
              <w:t>_____________________ Л.В.Беззубова</w:t>
            </w:r>
          </w:p>
          <w:p w:rsidR="00D43775" w:rsidRPr="004C3CB0" w:rsidRDefault="00D43775" w:rsidP="00D72A03">
            <w:pPr>
              <w:ind w:right="282"/>
              <w:contextualSpacing/>
              <w:jc w:val="right"/>
            </w:pPr>
            <w:r>
              <w:t>«____»______________20_</w:t>
            </w:r>
            <w:r w:rsidRPr="004C3CB0">
              <w:t>__ г.</w:t>
            </w:r>
          </w:p>
          <w:p w:rsidR="00D43775" w:rsidRPr="004C3CB0" w:rsidRDefault="00D43775" w:rsidP="00D72A03">
            <w:pPr>
              <w:ind w:right="282"/>
              <w:contextualSpacing/>
              <w:jc w:val="right"/>
            </w:pPr>
          </w:p>
        </w:tc>
      </w:tr>
    </w:tbl>
    <w:p w:rsidR="00F95904" w:rsidRPr="000126F7" w:rsidRDefault="00F95904" w:rsidP="00F95904">
      <w:pPr>
        <w:jc w:val="both"/>
        <w:rPr>
          <w:bCs/>
        </w:rPr>
      </w:pPr>
    </w:p>
    <w:p w:rsidR="00F95904" w:rsidRPr="000126F7" w:rsidRDefault="00F95904" w:rsidP="00F95904">
      <w:pPr>
        <w:jc w:val="both"/>
        <w:rPr>
          <w:bCs/>
        </w:rPr>
      </w:pPr>
    </w:p>
    <w:p w:rsidR="00F95904" w:rsidRDefault="00F95904" w:rsidP="00D43775">
      <w:pPr>
        <w:tabs>
          <w:tab w:val="left" w:pos="1455"/>
          <w:tab w:val="left" w:pos="1560"/>
        </w:tabs>
        <w:spacing w:line="360" w:lineRule="auto"/>
        <w:ind w:firstLine="567"/>
        <w:rPr>
          <w:bCs/>
        </w:rPr>
      </w:pPr>
      <w:r w:rsidRPr="00C81658">
        <w:rPr>
          <w:b/>
          <w:bCs/>
        </w:rPr>
        <w:t>Разработчик</w:t>
      </w:r>
      <w:r w:rsidRPr="000126F7">
        <w:rPr>
          <w:bCs/>
        </w:rPr>
        <w:t>:</w:t>
      </w:r>
      <w:r>
        <w:rPr>
          <w:bCs/>
        </w:rPr>
        <w:t xml:space="preserve">        </w:t>
      </w:r>
    </w:p>
    <w:p w:rsidR="00F95904" w:rsidRPr="00CD3A1B" w:rsidRDefault="00F95904" w:rsidP="00D43775">
      <w:pPr>
        <w:ind w:firstLine="567"/>
        <w:jc w:val="both"/>
        <w:rPr>
          <w:bCs/>
        </w:rPr>
      </w:pPr>
      <w:r>
        <w:t>Колтакова Т.Ю. -</w:t>
      </w:r>
      <w:r w:rsidRPr="00C45E31">
        <w:t xml:space="preserve"> </w:t>
      </w:r>
      <w:r>
        <w:rPr>
          <w:rFonts w:ascii="Times New Roman CYR" w:hAnsi="Times New Roman CYR" w:cs="Times New Roman CYR"/>
        </w:rPr>
        <w:t xml:space="preserve">преподаватель </w:t>
      </w:r>
      <w:r>
        <w:rPr>
          <w:bCs/>
        </w:rPr>
        <w:t>ГПОУ РК «Колледж искусств Республики Коми»</w:t>
      </w:r>
      <w:r>
        <w:rPr>
          <w:rFonts w:ascii="Times New Roman CYR" w:hAnsi="Times New Roman CYR" w:cs="Times New Roman CYR"/>
        </w:rPr>
        <w:t>;</w:t>
      </w:r>
    </w:p>
    <w:p w:rsidR="00F95904" w:rsidRPr="00D43775" w:rsidRDefault="00F95904" w:rsidP="00D43775">
      <w:pPr>
        <w:widowControl w:val="0"/>
        <w:tabs>
          <w:tab w:val="left" w:pos="1560"/>
        </w:tabs>
        <w:autoSpaceDE w:val="0"/>
        <w:autoSpaceDN w:val="0"/>
        <w:adjustRightInd w:val="0"/>
        <w:spacing w:before="100" w:after="100"/>
        <w:ind w:left="1560" w:firstLine="567"/>
        <w:jc w:val="both"/>
      </w:pPr>
      <w:r>
        <w:t xml:space="preserve">                 </w:t>
      </w:r>
      <w:r w:rsidRPr="000126F7">
        <w:rPr>
          <w:bCs/>
        </w:rPr>
        <w:t xml:space="preserve">                                        </w:t>
      </w:r>
    </w:p>
    <w:p w:rsidR="00C81658" w:rsidRDefault="00F95904" w:rsidP="00D43775">
      <w:pPr>
        <w:ind w:firstLine="567"/>
        <w:jc w:val="both"/>
        <w:rPr>
          <w:bCs/>
        </w:rPr>
      </w:pPr>
      <w:r w:rsidRPr="00C81658">
        <w:rPr>
          <w:b/>
          <w:bCs/>
        </w:rPr>
        <w:t>Эксперт</w:t>
      </w:r>
      <w:r>
        <w:rPr>
          <w:bCs/>
        </w:rPr>
        <w:t xml:space="preserve">:   </w:t>
      </w:r>
    </w:p>
    <w:p w:rsidR="00F95904" w:rsidRDefault="00F95904" w:rsidP="00D43775">
      <w:pPr>
        <w:ind w:firstLine="567"/>
        <w:jc w:val="both"/>
        <w:rPr>
          <w:bCs/>
        </w:rPr>
      </w:pPr>
      <w:r>
        <w:rPr>
          <w:bCs/>
        </w:rPr>
        <w:t xml:space="preserve"> Слободина С.А. – преподаватель ГПОУ РК «Колледж искусств Республики Коми».</w:t>
      </w:r>
    </w:p>
    <w:p w:rsidR="00F95904" w:rsidRDefault="00F95904" w:rsidP="00F95904">
      <w:pPr>
        <w:jc w:val="both"/>
        <w:rPr>
          <w:bCs/>
        </w:rPr>
      </w:pPr>
      <w:r>
        <w:rPr>
          <w:bCs/>
        </w:rPr>
        <w:t xml:space="preserve">                      </w:t>
      </w: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D43775" w:rsidRDefault="00D43775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F95904" w:rsidRDefault="00F95904" w:rsidP="00F95904">
      <w:pPr>
        <w:rPr>
          <w:bCs/>
        </w:rPr>
      </w:pPr>
    </w:p>
    <w:p w:rsidR="0097546F" w:rsidRPr="00D43775" w:rsidRDefault="00C15BAC" w:rsidP="00D43775">
      <w:pPr>
        <w:spacing w:after="200" w:line="276" w:lineRule="auto"/>
        <w:ind w:firstLine="567"/>
        <w:rPr>
          <w:b/>
          <w:sz w:val="28"/>
          <w:szCs w:val="28"/>
        </w:rPr>
      </w:pPr>
      <w:r w:rsidRPr="00D43775">
        <w:rPr>
          <w:b/>
          <w:sz w:val="28"/>
          <w:szCs w:val="28"/>
        </w:rPr>
        <w:lastRenderedPageBreak/>
        <w:t>1.</w:t>
      </w:r>
      <w:r w:rsidR="0097546F" w:rsidRPr="00D43775">
        <w:rPr>
          <w:b/>
          <w:sz w:val="28"/>
          <w:szCs w:val="28"/>
        </w:rPr>
        <w:t>Введение</w:t>
      </w:r>
    </w:p>
    <w:p w:rsidR="0097546F" w:rsidRPr="00D43775" w:rsidRDefault="0097546F" w:rsidP="00B61922">
      <w:pPr>
        <w:spacing w:line="276" w:lineRule="auto"/>
        <w:ind w:left="142" w:firstLine="567"/>
        <w:jc w:val="both"/>
        <w:rPr>
          <w:sz w:val="28"/>
          <w:szCs w:val="28"/>
        </w:rPr>
      </w:pPr>
    </w:p>
    <w:p w:rsidR="00B61922" w:rsidRPr="00D43775" w:rsidRDefault="00B61922" w:rsidP="00B61922">
      <w:pPr>
        <w:spacing w:line="276" w:lineRule="auto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Самостоятельная работа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B61922" w:rsidRPr="00D43775" w:rsidRDefault="00B61922" w:rsidP="00B61922">
      <w:pPr>
        <w:spacing w:line="276" w:lineRule="auto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инициативность, креативность, трудолюбие. 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B61922" w:rsidRPr="00D43775" w:rsidRDefault="00B61922" w:rsidP="00B61922">
      <w:pPr>
        <w:spacing w:line="276" w:lineRule="auto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Задачами СРС являются:  </w:t>
      </w:r>
    </w:p>
    <w:p w:rsidR="00B61922" w:rsidRPr="00D43775" w:rsidRDefault="00B61922" w:rsidP="00B61922">
      <w:pPr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-  систематизация и закрепление полученных теоретических знаний и практических умений студентов; </w:t>
      </w:r>
    </w:p>
    <w:p w:rsidR="00B61922" w:rsidRPr="00D43775" w:rsidRDefault="00B61922" w:rsidP="00B61922">
      <w:pPr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-  углубление и расширение теоретических знаний; </w:t>
      </w:r>
    </w:p>
    <w:p w:rsidR="00B61922" w:rsidRPr="00D43775" w:rsidRDefault="00B61922" w:rsidP="00B61922">
      <w:pPr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- формирование умений использовать </w:t>
      </w:r>
      <w:r w:rsidR="00D43775" w:rsidRPr="00D43775">
        <w:rPr>
          <w:sz w:val="28"/>
          <w:szCs w:val="28"/>
        </w:rPr>
        <w:t>справочную документацию</w:t>
      </w:r>
      <w:r w:rsidRPr="00D43775">
        <w:rPr>
          <w:sz w:val="28"/>
          <w:szCs w:val="28"/>
        </w:rPr>
        <w:t xml:space="preserve"> и специальную литературу; </w:t>
      </w:r>
    </w:p>
    <w:p w:rsidR="00B61922" w:rsidRPr="00D43775" w:rsidRDefault="00B61922" w:rsidP="00B61922">
      <w:pPr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 </w:t>
      </w:r>
    </w:p>
    <w:p w:rsidR="00B61922" w:rsidRPr="00D43775" w:rsidRDefault="00B61922" w:rsidP="00B61922">
      <w:pPr>
        <w:tabs>
          <w:tab w:val="left" w:pos="426"/>
        </w:tabs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 </w:t>
      </w:r>
    </w:p>
    <w:p w:rsidR="00B61922" w:rsidRPr="00D43775" w:rsidRDefault="00B61922" w:rsidP="00B61922">
      <w:pPr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-  развитие исследовательских умений;</w:t>
      </w:r>
    </w:p>
    <w:p w:rsidR="00B61922" w:rsidRPr="00D43775" w:rsidRDefault="00B61922" w:rsidP="00B61922">
      <w:pPr>
        <w:spacing w:line="276" w:lineRule="auto"/>
        <w:ind w:left="142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- использование материала, собранного и полученного в ходе самостоятельных занятий, а также на практических занятиях, для эффективной подготовки к итоговым зачетам и экзаменам. </w:t>
      </w:r>
    </w:p>
    <w:p w:rsidR="00B61922" w:rsidRPr="00224DAE" w:rsidRDefault="00B61922" w:rsidP="00B61922">
      <w:pPr>
        <w:spacing w:line="276" w:lineRule="auto"/>
        <w:ind w:left="142"/>
        <w:jc w:val="both"/>
        <w:rPr>
          <w:sz w:val="18"/>
          <w:szCs w:val="18"/>
        </w:rPr>
      </w:pPr>
    </w:p>
    <w:p w:rsidR="00B61922" w:rsidRPr="00C15BAC" w:rsidRDefault="00B61922" w:rsidP="00C15BAC">
      <w:pPr>
        <w:pStyle w:val="a4"/>
        <w:numPr>
          <w:ilvl w:val="0"/>
          <w:numId w:val="8"/>
        </w:numPr>
        <w:rPr>
          <w:b/>
        </w:rPr>
      </w:pPr>
      <w:r w:rsidRPr="00C15BAC">
        <w:rPr>
          <w:b/>
        </w:rPr>
        <w:t xml:space="preserve">Объем времени, отведенный </w:t>
      </w:r>
      <w:r w:rsidR="00D43775" w:rsidRPr="00C15BAC">
        <w:rPr>
          <w:b/>
        </w:rPr>
        <w:t>на выполнение</w:t>
      </w:r>
      <w:r w:rsidRPr="00C15BAC">
        <w:rPr>
          <w:b/>
        </w:rPr>
        <w:t xml:space="preserve"> самостоятельной работы</w:t>
      </w:r>
    </w:p>
    <w:p w:rsidR="00B61922" w:rsidRDefault="00B61922" w:rsidP="00B61922">
      <w:pPr>
        <w:ind w:left="142"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72"/>
        <w:gridCol w:w="1232"/>
        <w:gridCol w:w="1267"/>
        <w:gridCol w:w="1283"/>
      </w:tblGrid>
      <w:tr w:rsidR="00B61922" w:rsidRPr="005E28E0" w:rsidTr="007B7661">
        <w:tc>
          <w:tcPr>
            <w:tcW w:w="6228" w:type="dxa"/>
          </w:tcPr>
          <w:p w:rsidR="00B61922" w:rsidRPr="00D43775" w:rsidRDefault="00B61922" w:rsidP="00D43775">
            <w:pPr>
              <w:jc w:val="both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максимальной учебной нагрузки обучающегося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61922" w:rsidRPr="00D43775" w:rsidRDefault="00C15BAC" w:rsidP="00D43775">
            <w:pPr>
              <w:jc w:val="center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57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B61922" w:rsidRPr="00D43775" w:rsidRDefault="00B61922" w:rsidP="00D43775">
            <w:pPr>
              <w:jc w:val="both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часов, в том числе</w:t>
            </w:r>
          </w:p>
        </w:tc>
      </w:tr>
      <w:tr w:rsidR="00B61922" w:rsidRPr="005E28E0" w:rsidTr="007B7661">
        <w:tc>
          <w:tcPr>
            <w:tcW w:w="7488" w:type="dxa"/>
            <w:gridSpan w:val="2"/>
          </w:tcPr>
          <w:p w:rsidR="00B61922" w:rsidRPr="00D43775" w:rsidRDefault="00B61922" w:rsidP="00D43775">
            <w:pPr>
              <w:jc w:val="both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61922" w:rsidRPr="00D43775" w:rsidRDefault="00C15BAC" w:rsidP="00D43775">
            <w:pPr>
              <w:jc w:val="center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38</w:t>
            </w:r>
          </w:p>
        </w:tc>
        <w:tc>
          <w:tcPr>
            <w:tcW w:w="1296" w:type="dxa"/>
            <w:shd w:val="clear" w:color="auto" w:fill="auto"/>
          </w:tcPr>
          <w:p w:rsidR="00B61922" w:rsidRPr="00D43775" w:rsidRDefault="00B61922" w:rsidP="00D43775">
            <w:pPr>
              <w:jc w:val="both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часов,</w:t>
            </w:r>
          </w:p>
        </w:tc>
      </w:tr>
      <w:tr w:rsidR="00B61922" w:rsidRPr="005E28E0" w:rsidTr="007B7661">
        <w:tc>
          <w:tcPr>
            <w:tcW w:w="7488" w:type="dxa"/>
            <w:gridSpan w:val="2"/>
          </w:tcPr>
          <w:p w:rsidR="00B61922" w:rsidRPr="00D43775" w:rsidRDefault="00B61922" w:rsidP="00D43775">
            <w:pPr>
              <w:jc w:val="both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самостоятельной работы обучающегося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61922" w:rsidRPr="00D43775" w:rsidRDefault="00C15BAC" w:rsidP="00D43775">
            <w:pPr>
              <w:jc w:val="center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:rsidR="00B61922" w:rsidRPr="00D43775" w:rsidRDefault="00B61922" w:rsidP="00D43775">
            <w:pPr>
              <w:jc w:val="both"/>
              <w:rPr>
                <w:sz w:val="28"/>
                <w:szCs w:val="28"/>
              </w:rPr>
            </w:pPr>
            <w:r w:rsidRPr="00D43775">
              <w:rPr>
                <w:sz w:val="28"/>
                <w:szCs w:val="28"/>
              </w:rPr>
              <w:t>часов.</w:t>
            </w:r>
          </w:p>
        </w:tc>
      </w:tr>
    </w:tbl>
    <w:p w:rsidR="00B61922" w:rsidRDefault="00B61922" w:rsidP="00B61922">
      <w:pPr>
        <w:ind w:left="142" w:firstLine="567"/>
        <w:jc w:val="both"/>
      </w:pPr>
    </w:p>
    <w:p w:rsidR="00B61922" w:rsidRPr="00D43775" w:rsidRDefault="00B61922" w:rsidP="00D43775">
      <w:pPr>
        <w:ind w:firstLine="567"/>
        <w:rPr>
          <w:sz w:val="28"/>
          <w:szCs w:val="28"/>
        </w:rPr>
      </w:pPr>
      <w:r w:rsidRPr="00D43775">
        <w:rPr>
          <w:b/>
          <w:sz w:val="28"/>
          <w:szCs w:val="28"/>
        </w:rPr>
        <w:t>3.</w:t>
      </w:r>
      <w:r w:rsidR="00902661" w:rsidRPr="00D43775">
        <w:rPr>
          <w:b/>
          <w:sz w:val="28"/>
          <w:szCs w:val="28"/>
        </w:rPr>
        <w:t xml:space="preserve"> </w:t>
      </w:r>
      <w:r w:rsidRPr="00D43775">
        <w:rPr>
          <w:b/>
          <w:sz w:val="28"/>
          <w:szCs w:val="28"/>
        </w:rPr>
        <w:t>Формы самостоятельной работы студентов</w:t>
      </w:r>
      <w:r w:rsidR="00D43775">
        <w:rPr>
          <w:b/>
          <w:sz w:val="28"/>
          <w:szCs w:val="28"/>
        </w:rPr>
        <w:t xml:space="preserve"> </w:t>
      </w:r>
    </w:p>
    <w:p w:rsidR="00B61922" w:rsidRPr="00D43775" w:rsidRDefault="00B61922" w:rsidP="00B61922">
      <w:pPr>
        <w:ind w:left="142" w:firstLine="567"/>
        <w:jc w:val="center"/>
        <w:rPr>
          <w:sz w:val="28"/>
          <w:szCs w:val="28"/>
        </w:rPr>
      </w:pPr>
    </w:p>
    <w:p w:rsidR="00BB0748" w:rsidRPr="00D43775" w:rsidRDefault="00BB0748" w:rsidP="00BB0748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Систематическая проработка конспектов занятий, учебной литературы, самостоятельное изучение дополнительной литературы (Т - теория).</w:t>
      </w:r>
    </w:p>
    <w:p w:rsidR="004D6EFA" w:rsidRPr="00D43775" w:rsidRDefault="004D6EFA" w:rsidP="004D6EFA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Гармонический анализ музыкальных произведений или их фрагментов (А)</w:t>
      </w:r>
      <w:r w:rsidR="005E0821" w:rsidRPr="00D43775">
        <w:rPr>
          <w:sz w:val="28"/>
          <w:szCs w:val="28"/>
        </w:rPr>
        <w:t>.</w:t>
      </w:r>
    </w:p>
    <w:p w:rsidR="00B61922" w:rsidRPr="00D43775" w:rsidRDefault="00B61922" w:rsidP="00B61922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Письменная работа: сочинение н</w:t>
      </w:r>
      <w:r w:rsidR="00016FC6" w:rsidRPr="00D43775">
        <w:rPr>
          <w:sz w:val="28"/>
          <w:szCs w:val="28"/>
        </w:rPr>
        <w:t>ебольших пьес в заданном стиле</w:t>
      </w:r>
      <w:r w:rsidR="008E2FE2" w:rsidRPr="00D43775">
        <w:rPr>
          <w:sz w:val="28"/>
          <w:szCs w:val="28"/>
        </w:rPr>
        <w:t xml:space="preserve"> (П)</w:t>
      </w:r>
      <w:r w:rsidR="00016FC6" w:rsidRPr="00D43775">
        <w:rPr>
          <w:sz w:val="28"/>
          <w:szCs w:val="28"/>
        </w:rPr>
        <w:t>.</w:t>
      </w:r>
    </w:p>
    <w:p w:rsidR="00B61922" w:rsidRDefault="00B61922" w:rsidP="00B61922">
      <w:pPr>
        <w:ind w:left="142" w:firstLine="567"/>
        <w:jc w:val="center"/>
        <w:rPr>
          <w:b/>
        </w:rPr>
      </w:pPr>
    </w:p>
    <w:p w:rsidR="00D43775" w:rsidRPr="00D76921" w:rsidRDefault="00D43775" w:rsidP="00D43775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  <w:spacing w:val="5"/>
        </w:rPr>
      </w:pPr>
      <w:r w:rsidRPr="00D43775">
        <w:rPr>
          <w:b/>
          <w:color w:val="000000"/>
          <w:spacing w:val="5"/>
          <w:sz w:val="28"/>
        </w:rPr>
        <w:t>4</w:t>
      </w:r>
      <w:r w:rsidRPr="00D43775">
        <w:rPr>
          <w:b/>
          <w:color w:val="000000"/>
          <w:spacing w:val="5"/>
          <w:sz w:val="28"/>
        </w:rPr>
        <w:t>. Задания для самостоятельной работы студентов</w:t>
      </w:r>
    </w:p>
    <w:p w:rsidR="00D43775" w:rsidRPr="00235255" w:rsidRDefault="00D43775" w:rsidP="00D43775">
      <w:pPr>
        <w:shd w:val="clear" w:color="auto" w:fill="FFFFFF"/>
        <w:autoSpaceDE w:val="0"/>
        <w:autoSpaceDN w:val="0"/>
        <w:adjustRightInd w:val="0"/>
        <w:ind w:left="142" w:firstLine="567"/>
        <w:rPr>
          <w:b/>
          <w:i/>
          <w:color w:val="000000"/>
          <w:spacing w:val="5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0"/>
        <w:gridCol w:w="1701"/>
      </w:tblGrid>
      <w:tr w:rsidR="00D43775" w:rsidRPr="009349AA" w:rsidTr="00D72A03">
        <w:tc>
          <w:tcPr>
            <w:tcW w:w="2376" w:type="dxa"/>
          </w:tcPr>
          <w:p w:rsidR="00D43775" w:rsidRPr="00D43775" w:rsidRDefault="00D43775" w:rsidP="00D43775">
            <w:pPr>
              <w:keepNext/>
              <w:keepLines/>
              <w:suppressLineNumbers/>
              <w:jc w:val="center"/>
              <w:rPr>
                <w:b/>
              </w:rPr>
            </w:pPr>
            <w:r w:rsidRPr="00D43775">
              <w:rPr>
                <w:b/>
              </w:rPr>
              <w:t>Разделы, Темы</w:t>
            </w:r>
          </w:p>
        </w:tc>
        <w:tc>
          <w:tcPr>
            <w:tcW w:w="5670" w:type="dxa"/>
          </w:tcPr>
          <w:p w:rsidR="00D43775" w:rsidRPr="00D43775" w:rsidRDefault="00D43775" w:rsidP="00D43775">
            <w:pPr>
              <w:keepNext/>
              <w:keepLines/>
              <w:suppressLineNumbers/>
              <w:jc w:val="center"/>
              <w:rPr>
                <w:b/>
              </w:rPr>
            </w:pPr>
            <w:r w:rsidRPr="00D43775">
              <w:rPr>
                <w:b/>
              </w:rPr>
              <w:t>Задания для самостоятельной работы</w:t>
            </w:r>
          </w:p>
        </w:tc>
        <w:tc>
          <w:tcPr>
            <w:tcW w:w="1701" w:type="dxa"/>
          </w:tcPr>
          <w:p w:rsidR="00D43775" w:rsidRPr="00D43775" w:rsidRDefault="00D43775" w:rsidP="00D43775">
            <w:pPr>
              <w:keepNext/>
              <w:keepLines/>
              <w:suppressLineNumbers/>
              <w:jc w:val="center"/>
              <w:rPr>
                <w:b/>
              </w:rPr>
            </w:pPr>
            <w:r w:rsidRPr="00D43775">
              <w:rPr>
                <w:b/>
              </w:rPr>
              <w:t>Количество часов</w:t>
            </w:r>
          </w:p>
        </w:tc>
      </w:tr>
      <w:tr w:rsidR="00D43775" w:rsidRPr="009349AA" w:rsidTr="00D72A03"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126F7">
              <w:rPr>
                <w:bCs/>
              </w:rPr>
              <w:t>Тема 1.1.</w:t>
            </w:r>
            <w:r>
              <w:rPr>
                <w:bCs/>
              </w:rPr>
              <w:t xml:space="preserve"> </w:t>
            </w:r>
            <w:r w:rsidRPr="00F35C4B">
              <w:t>Введение</w:t>
            </w:r>
          </w:p>
        </w:tc>
        <w:tc>
          <w:tcPr>
            <w:tcW w:w="5670" w:type="dxa"/>
          </w:tcPr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 xml:space="preserve">А: </w:t>
            </w:r>
            <w:r w:rsidRPr="00173B12">
              <w:t>1)</w:t>
            </w:r>
            <w:r>
              <w:rPr>
                <w:bCs/>
              </w:rPr>
              <w:t>П.И.Чайковский. «Спящая красавица», Сон Авроры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С.В.Рахманинов. «В душе у каждого из нас», ор.34 № 2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2) М.П.Мусоргский. «Борис Годунов». Колокольный звон великий или вступление к опере «Хованщина» (в особенности благовест)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Э. Григ. Ноктюрн до мажор, ор. 57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А.Н.Скрябин. Соната № 5 для фортепиано (вступление, обе темы) или «Поэма экстаза», главная тема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А.К.Лядов. Пьеса для фортепиано ор. 64 №1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3) а) М.П.Мусоргский. «Картинки с выставки». Богатырские ворота, трио.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Н.А.Римский-Корсаков. Вступление к опере «Ночь перед Рождеством»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Ф.Лист. Соната си минор, тема вступления и модальные вариации на нее по всему произведению.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б) Н.А.Римский-Корсаков. Вступление к опере «Кащей бессмертный»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Н.А.Римский-Корсаков. «Золотой петушок», антракт ко 2 д. (до ц. 120)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А.К.Лядов. «Из Апокалипсиса», фрагменты.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в) М.И.Глинка. Марш Черномора из оперы «Руслан и Людмила»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Ф.Лист. Багатель без тональности.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 xml:space="preserve">П.И.Чайковский. Вступление к опере «Иоланта». 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П: Сочинение пьесы в простой форме с использованием гармонических техник позднего романтизма.</w:t>
            </w:r>
          </w:p>
          <w:p w:rsidR="00D43775" w:rsidRPr="00173B12" w:rsidRDefault="00D43775" w:rsidP="00D72A03">
            <w:pPr>
              <w:keepNext/>
              <w:keepLines/>
              <w:suppressLineNumbers/>
              <w:jc w:val="both"/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D43775" w:rsidRPr="00223E41" w:rsidRDefault="00D43775" w:rsidP="00D72A03">
            <w:pPr>
              <w:keepNext/>
              <w:keepLines/>
              <w:suppressLineNumbers/>
            </w:pPr>
            <w:r w:rsidRPr="00223E41">
              <w:t>3</w:t>
            </w:r>
          </w:p>
        </w:tc>
      </w:tr>
      <w:tr w:rsidR="00D43775" w:rsidRPr="009349AA" w:rsidTr="00D72A03"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0126F7">
              <w:rPr>
                <w:bCs/>
              </w:rPr>
              <w:t>Тема 1.2.</w:t>
            </w:r>
            <w:r>
              <w:rPr>
                <w:bCs/>
              </w:rPr>
              <w:t xml:space="preserve"> Основы современной гармонии</w:t>
            </w:r>
          </w:p>
        </w:tc>
        <w:tc>
          <w:tcPr>
            <w:tcW w:w="5670" w:type="dxa"/>
          </w:tcPr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t>А</w:t>
            </w:r>
            <w:r>
              <w:rPr>
                <w:bCs/>
              </w:rPr>
              <w:t>: а) Д.Д.Шостакович. Прелюдии и фуги ор. 87, прелюдия си мажор.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С.С.Прокофьев. «Мимолетности», № 5 соль мажор.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б) А.Н.Скрябин. Желание, ор. 57 № 1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lastRenderedPageBreak/>
              <w:t>С.С.Прокофьев. Концерт № 3 для фортепиано с оркестром. Часть 2, 4 вариация.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К.Дебюсси. Прелюдии «Туманы», «Ворота Альгамбры»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Р.К.Щедрин. Соната для фортепиано, 1 часть (фрагменты)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А.Я.Эшпай. Концерт для гобоя с оркестром, кода (от ц. 49)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 xml:space="preserve">П.Хиндемит. </w:t>
            </w:r>
            <w:r>
              <w:rPr>
                <w:bCs/>
                <w:lang w:val="en-US"/>
              </w:rPr>
              <w:t>Ludus</w:t>
            </w:r>
            <w:r w:rsidRPr="00F27FD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tonalis</w:t>
            </w:r>
            <w:r>
              <w:rPr>
                <w:bCs/>
              </w:rPr>
              <w:t>. Прелюдия – в сравнении с Постлюдией</w:t>
            </w:r>
          </w:p>
          <w:p w:rsidR="00D43775" w:rsidRPr="00F27FD1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П.Хиндемит. Сюита 1922, Ноктюрн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bCs/>
              </w:rPr>
              <w:t>П: Сочинение пьесы в простой форме с использованием гармонических техник указанных композиторов.</w:t>
            </w:r>
          </w:p>
          <w:p w:rsidR="00D43775" w:rsidRPr="00966848" w:rsidRDefault="00D43775" w:rsidP="00D72A03">
            <w:pPr>
              <w:keepNext/>
              <w:keepLines/>
              <w:suppressLineNumbers/>
              <w:jc w:val="both"/>
            </w:pPr>
            <w:r>
              <w:rPr>
                <w:bCs/>
              </w:rPr>
              <w:t>Т: Конспектирование дополнительной литературы: Ю.Н.Холопов. Современные черты гармонии С.С.Прокофьева. М., 1967 (фрагменты).</w:t>
            </w:r>
          </w:p>
        </w:tc>
        <w:tc>
          <w:tcPr>
            <w:tcW w:w="1701" w:type="dxa"/>
          </w:tcPr>
          <w:p w:rsidR="00D43775" w:rsidRPr="00223E41" w:rsidRDefault="00D43775" w:rsidP="00D72A03">
            <w:pPr>
              <w:keepNext/>
              <w:keepLines/>
              <w:suppressLineNumbers/>
            </w:pPr>
            <w:r w:rsidRPr="00223E41">
              <w:lastRenderedPageBreak/>
              <w:t>2</w:t>
            </w:r>
          </w:p>
        </w:tc>
      </w:tr>
      <w:tr w:rsidR="00D43775" w:rsidRPr="009349AA" w:rsidTr="00D72A03">
        <w:trPr>
          <w:trHeight w:val="853"/>
        </w:trPr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D6430B">
              <w:rPr>
                <w:bCs/>
              </w:rPr>
              <w:t>Тема 1.3.</w:t>
            </w:r>
            <w:r>
              <w:rPr>
                <w:bCs/>
              </w:rPr>
              <w:t xml:space="preserve"> </w:t>
            </w:r>
            <w:r>
              <w:t>Джазовая гармония</w:t>
            </w:r>
          </w:p>
        </w:tc>
        <w:tc>
          <w:tcPr>
            <w:tcW w:w="5670" w:type="dxa"/>
          </w:tcPr>
          <w:p w:rsidR="00D43775" w:rsidRDefault="00D43775" w:rsidP="00D72A03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Б.Эванс. Кое-что для Элен (в сб. Бриль И.М. Практический курс джазовой импровизации. М., 1979)</w:t>
            </w:r>
          </w:p>
          <w:p w:rsidR="00D43775" w:rsidRDefault="00D43775" w:rsidP="00D72A03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Дж.Гершвин. Рапсодия </w:t>
            </w:r>
            <w:r>
              <w:rPr>
                <w:rStyle w:val="c3"/>
                <w:lang w:val="en-US"/>
              </w:rPr>
              <w:t>in</w:t>
            </w:r>
            <w:r>
              <w:rPr>
                <w:rStyle w:val="c3"/>
              </w:rPr>
              <w:t xml:space="preserve"> </w:t>
            </w:r>
            <w:r>
              <w:rPr>
                <w:rStyle w:val="c3"/>
                <w:lang w:val="en-US"/>
              </w:rPr>
              <w:t>Blue</w:t>
            </w:r>
            <w:r>
              <w:rPr>
                <w:rStyle w:val="c3"/>
              </w:rPr>
              <w:t xml:space="preserve"> (фрагменты)</w:t>
            </w:r>
          </w:p>
          <w:p w:rsidR="00D43775" w:rsidRDefault="00D43775" w:rsidP="00D72A03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И.Ф.Стравинский. Черный концерт, 1 часть</w:t>
            </w:r>
          </w:p>
          <w:p w:rsidR="00D43775" w:rsidRPr="00FB151B" w:rsidRDefault="00D43775" w:rsidP="00D72A03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Ф</w:t>
            </w:r>
            <w:r w:rsidRPr="00FB151B">
              <w:rPr>
                <w:rStyle w:val="c3"/>
                <w:lang w:val="en-US"/>
              </w:rPr>
              <w:t>.</w:t>
            </w:r>
            <w:r>
              <w:rPr>
                <w:rStyle w:val="c3"/>
              </w:rPr>
              <w:t>Лессер</w:t>
            </w:r>
            <w:r w:rsidRPr="00FB151B">
              <w:rPr>
                <w:rStyle w:val="c3"/>
                <w:lang w:val="en-US"/>
              </w:rPr>
              <w:t xml:space="preserve">, </w:t>
            </w:r>
            <w:r>
              <w:rPr>
                <w:rStyle w:val="c3"/>
              </w:rPr>
              <w:t>Дж</w:t>
            </w:r>
            <w:r w:rsidRPr="00FB151B">
              <w:rPr>
                <w:rStyle w:val="c3"/>
                <w:lang w:val="en-US"/>
              </w:rPr>
              <w:t>.</w:t>
            </w:r>
            <w:r>
              <w:rPr>
                <w:rStyle w:val="c3"/>
              </w:rPr>
              <w:t>МакХьюг</w:t>
            </w:r>
            <w:r w:rsidRPr="00FB151B">
              <w:rPr>
                <w:rStyle w:val="c3"/>
                <w:lang w:val="en-US"/>
              </w:rPr>
              <w:t xml:space="preserve">. </w:t>
            </w:r>
            <w:r>
              <w:rPr>
                <w:rStyle w:val="c3"/>
                <w:lang w:val="en-US"/>
              </w:rPr>
              <w:t>Can’t get out of this Mood</w:t>
            </w:r>
            <w:r w:rsidRPr="00FB151B">
              <w:rPr>
                <w:rStyle w:val="c3"/>
                <w:lang w:val="en-US"/>
              </w:rPr>
              <w:t xml:space="preserve"> (</w:t>
            </w:r>
            <w:r>
              <w:rPr>
                <w:rStyle w:val="c3"/>
              </w:rPr>
              <w:t>в</w:t>
            </w:r>
            <w:r w:rsidRPr="00FB151B">
              <w:rPr>
                <w:rStyle w:val="c3"/>
                <w:lang w:val="en-US"/>
              </w:rPr>
              <w:t xml:space="preserve"> </w:t>
            </w:r>
            <w:r>
              <w:rPr>
                <w:rStyle w:val="c3"/>
              </w:rPr>
              <w:t>сб</w:t>
            </w:r>
            <w:r w:rsidRPr="00FB151B">
              <w:rPr>
                <w:rStyle w:val="c3"/>
                <w:lang w:val="en-US"/>
              </w:rPr>
              <w:t xml:space="preserve">. </w:t>
            </w:r>
            <w:r>
              <w:rPr>
                <w:rStyle w:val="c3"/>
              </w:rPr>
              <w:t>Ю.Н.Чугунов. Гармония в джазе. М., 1980</w:t>
            </w:r>
            <w:r w:rsidRPr="00FB151B">
              <w:rPr>
                <w:rStyle w:val="c3"/>
              </w:rPr>
              <w:t>)</w:t>
            </w:r>
          </w:p>
          <w:p w:rsidR="00D43775" w:rsidRPr="00355DEA" w:rsidRDefault="00D43775" w:rsidP="00D72A03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</w:p>
        </w:tc>
        <w:tc>
          <w:tcPr>
            <w:tcW w:w="1701" w:type="dxa"/>
          </w:tcPr>
          <w:p w:rsidR="00D43775" w:rsidRPr="009349AA" w:rsidRDefault="00D43775" w:rsidP="00D72A03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</w:t>
            </w:r>
          </w:p>
        </w:tc>
      </w:tr>
      <w:tr w:rsidR="00D43775" w:rsidRPr="009349AA" w:rsidTr="00D72A03">
        <w:trPr>
          <w:trHeight w:val="677"/>
        </w:trPr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1.4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Эпоха авангарда – </w:t>
            </w:r>
            <w:r>
              <w:rPr>
                <w:lang w:val="en-US"/>
              </w:rPr>
              <w:t>I</w:t>
            </w:r>
            <w:r>
              <w:t>. Новая модальность</w:t>
            </w:r>
          </w:p>
        </w:tc>
        <w:tc>
          <w:tcPr>
            <w:tcW w:w="5670" w:type="dxa"/>
          </w:tcPr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 xml:space="preserve">А: 1) </w:t>
            </w:r>
            <w:r w:rsidRPr="00E72FC3">
              <w:t>Д.</w:t>
            </w:r>
            <w:r>
              <w:t>Д.</w:t>
            </w:r>
            <w:r w:rsidRPr="00E72FC3">
              <w:t xml:space="preserve"> Шостакович. Фуги С-</w:t>
            </w:r>
            <w:r w:rsidRPr="00462D3A">
              <w:rPr>
                <w:lang w:val="en-US"/>
              </w:rPr>
              <w:t>dur</w:t>
            </w:r>
            <w:r w:rsidRPr="00E72FC3">
              <w:t xml:space="preserve"> и </w:t>
            </w:r>
            <w:r w:rsidRPr="00462D3A">
              <w:rPr>
                <w:lang w:val="en-US"/>
              </w:rPr>
              <w:t>Es</w:t>
            </w:r>
            <w:r w:rsidRPr="00E72FC3">
              <w:t>-</w:t>
            </w:r>
            <w:r w:rsidRPr="00462D3A">
              <w:rPr>
                <w:lang w:val="en-US"/>
              </w:rPr>
              <w:t>dur</w:t>
            </w:r>
            <w:r w:rsidRPr="00E72FC3">
              <w:t xml:space="preserve"> из цикла 24 прелюдии и фуги для фортепиано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>Б.Барток. «Микрокосмос», № 113, 128, 130, 138, 146, 149, 150.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>2) Г.В.Свиридов. Хор «Коляда»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>А.М.Волконский. 148-й Псалом для 3х женских голосов. аккорда органа и удара литавры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 xml:space="preserve">3) </w:t>
            </w:r>
            <w:r w:rsidRPr="00E72FC3">
              <w:t>А.Скрябин. Соната № 9 для фортепиано (экспозиция: вступление, главная и побочная партии)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>Б.Барток. «Микрокосмос», № 101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 xml:space="preserve">4) </w:t>
            </w:r>
            <w:r w:rsidRPr="00E72FC3">
              <w:t>О.Мессиан. Органные медитации: «Дева и дитя» из цикл «Рождество Господне» и «Сила и радость славных тел» из цикла «Славные тела».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О.Мессиан.</w:t>
            </w:r>
            <w:r>
              <w:t xml:space="preserve"> «Неосязаемые звуки грезы», «Спокойная жалоба»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rStyle w:val="c3"/>
              </w:rPr>
              <w:t xml:space="preserve">П: </w:t>
            </w:r>
            <w:r>
              <w:rPr>
                <w:bCs/>
              </w:rPr>
              <w:t>Сочинение пьесы в простой форме с использованием гармонических техник указанных композиторов.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Т: Конспектирование дополнительной литературы: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О.Мессиан. Техника моего музыкального языка. М., 1995 (фрагменты)</w:t>
            </w:r>
          </w:p>
          <w:p w:rsidR="00D43775" w:rsidRPr="00355DEA" w:rsidRDefault="00D43775" w:rsidP="00D72A03">
            <w:pPr>
              <w:keepNext/>
              <w:keepLines/>
              <w:suppressLineNumbers/>
              <w:suppressAutoHyphens/>
              <w:jc w:val="both"/>
              <w:rPr>
                <w:rStyle w:val="c3"/>
              </w:rPr>
            </w:pPr>
            <w:r>
              <w:rPr>
                <w:bCs/>
              </w:rPr>
              <w:t>Ю.Н.Холопов. Очерки современной гармонии. М., 1974, очерк 2.</w:t>
            </w:r>
          </w:p>
        </w:tc>
        <w:tc>
          <w:tcPr>
            <w:tcW w:w="1701" w:type="dxa"/>
          </w:tcPr>
          <w:p w:rsidR="00D43775" w:rsidRPr="009349AA" w:rsidRDefault="00D43775" w:rsidP="00D72A03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4</w:t>
            </w:r>
          </w:p>
        </w:tc>
      </w:tr>
      <w:tr w:rsidR="00D43775" w:rsidRPr="009349AA" w:rsidTr="00D72A03"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color w:val="000000"/>
              </w:rPr>
            </w:pPr>
            <w:r>
              <w:rPr>
                <w:bCs/>
              </w:rPr>
              <w:t>Тема 1.5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Эпоха авангарда – </w:t>
            </w:r>
            <w:r>
              <w:rPr>
                <w:lang w:val="en-US"/>
              </w:rPr>
              <w:t>I</w:t>
            </w:r>
            <w:r>
              <w:t>. Новая тональность</w:t>
            </w:r>
          </w:p>
        </w:tc>
        <w:tc>
          <w:tcPr>
            <w:tcW w:w="5670" w:type="dxa"/>
          </w:tcPr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 xml:space="preserve">А: 1) </w:t>
            </w:r>
            <w:r w:rsidRPr="00E72FC3">
              <w:t>А.Берг. Ариозо Воццека «Мы бедные люди» из 1 к. 1 акта оперы «Воццек»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 xml:space="preserve">А.Берг. Колыбельная Мари из 3 к. 1 акта оперы </w:t>
            </w:r>
            <w:r w:rsidRPr="00E72FC3">
              <w:lastRenderedPageBreak/>
              <w:t>«Воццек»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И.Ф.Стравинский. «Великая священная пляска» - финал балета «Весна священная»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И.Ф.Стравинский. «Великая жертва» (вступление) – часть вторая балета «Весна священная»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 xml:space="preserve">2) </w:t>
            </w:r>
            <w:r w:rsidRPr="00E72FC3">
              <w:t>А.Шёнберг. Пьеса для фортепиано ор. 11 № 1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А.Шёнберг. Пьеса для оркестра ор. 16 № 3 («Краски»)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А.Веберн. Багатель № 5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А.Веберн. Пьеса для струнного квартета ор. 5 № 4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rStyle w:val="c3"/>
              </w:rPr>
              <w:t xml:space="preserve">П: </w:t>
            </w:r>
            <w:r>
              <w:rPr>
                <w:bCs/>
              </w:rPr>
              <w:t>Сочинение пьесы в простой форме с использованием гармонических техник указанных композиторов.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Т: Конспектирование дополнительной литературы:</w:t>
            </w:r>
          </w:p>
          <w:p w:rsidR="00D43775" w:rsidRPr="00355DEA" w:rsidRDefault="00D43775" w:rsidP="00D72A03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В.Н.Холопова, Ю.Н.Холопов. Музыка Веберна. М., 1999, глава «Гемитоника».</w:t>
            </w:r>
          </w:p>
        </w:tc>
        <w:tc>
          <w:tcPr>
            <w:tcW w:w="1701" w:type="dxa"/>
          </w:tcPr>
          <w:p w:rsidR="00D43775" w:rsidRPr="009349AA" w:rsidRDefault="00D43775" w:rsidP="00D72A03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lastRenderedPageBreak/>
              <w:t>2</w:t>
            </w:r>
          </w:p>
        </w:tc>
      </w:tr>
      <w:tr w:rsidR="00D43775" w:rsidTr="00D72A03"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1.6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Сонорика</w:t>
            </w:r>
          </w:p>
        </w:tc>
        <w:tc>
          <w:tcPr>
            <w:tcW w:w="5670" w:type="dxa"/>
          </w:tcPr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 xml:space="preserve">А: </w:t>
            </w:r>
            <w:r w:rsidRPr="00E72FC3">
              <w:t>Барток Б. Музыка для струнных, ударных и челесты. Часть 3 (фрагменты).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Губайдулина С. А. Светлое и темное (для органа).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Стравинский И.Ф. «Весна священная» - вступление к балету (до ц. 13).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t>Прокофьев С.С. Симфония № 2, часть 2, вариация 2.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  <w:rPr>
                <w:bCs/>
              </w:rPr>
            </w:pPr>
            <w:r>
              <w:rPr>
                <w:rStyle w:val="c3"/>
              </w:rPr>
              <w:t xml:space="preserve">П: </w:t>
            </w:r>
            <w:r>
              <w:rPr>
                <w:bCs/>
              </w:rPr>
              <w:t>Сочинение пьесы в простой форме с использованием гармонических техник указанных композиторов.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Т: Конспектирование дополнительной литературы:</w:t>
            </w:r>
          </w:p>
          <w:p w:rsidR="00D43775" w:rsidRPr="00355DEA" w:rsidRDefault="00D43775" w:rsidP="00D72A03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В.С.Ценова. Числовые тайны музыки С.Губайдулиной. М., 2000.</w:t>
            </w:r>
          </w:p>
        </w:tc>
        <w:tc>
          <w:tcPr>
            <w:tcW w:w="1701" w:type="dxa"/>
          </w:tcPr>
          <w:p w:rsidR="00D43775" w:rsidRPr="009349AA" w:rsidRDefault="00D43775" w:rsidP="00D72A03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</w:t>
            </w:r>
          </w:p>
        </w:tc>
      </w:tr>
      <w:tr w:rsidR="00D43775" w:rsidTr="00D72A03">
        <w:trPr>
          <w:trHeight w:val="286"/>
        </w:trPr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1.7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Новая гармония и форма</w:t>
            </w:r>
          </w:p>
        </w:tc>
        <w:tc>
          <w:tcPr>
            <w:tcW w:w="5670" w:type="dxa"/>
          </w:tcPr>
          <w:p w:rsidR="00D43775" w:rsidRDefault="00D43775" w:rsidP="00D72A03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Р.К.Щедрин. Соната для фортепиано, часть 3 (т. 1-23, 23-35, 36-…)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 xml:space="preserve">«Знаки на белом» Э.Денисова 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 xml:space="preserve">Соната № 7 А.Скрябина (разработка) 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>Соната № 7 С. Прокофьева (разработка)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 xml:space="preserve">Соната для фортепиано Р.Щедрина (ч. 3) </w:t>
            </w:r>
          </w:p>
          <w:p w:rsidR="00D43775" w:rsidRPr="00E72FC3" w:rsidRDefault="00D43775" w:rsidP="00D72A03">
            <w:pPr>
              <w:keepNext/>
              <w:keepLines/>
              <w:suppressLineNumbers/>
              <w:tabs>
                <w:tab w:val="left" w:pos="4035"/>
              </w:tabs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>Соната № 10 А.Скрябина (разработка)</w:t>
            </w:r>
            <w:r w:rsidRPr="00E72FC3">
              <w:rPr>
                <w:bCs/>
              </w:rPr>
              <w:tab/>
            </w:r>
          </w:p>
          <w:p w:rsidR="00D43775" w:rsidRPr="00355DEA" w:rsidRDefault="00D43775" w:rsidP="00D72A03">
            <w:pPr>
              <w:keepNext/>
              <w:keepLines/>
              <w:suppressLineNumbers/>
              <w:suppressAutoHyphens/>
              <w:jc w:val="both"/>
              <w:rPr>
                <w:rStyle w:val="c3"/>
              </w:rPr>
            </w:pPr>
            <w:r w:rsidRPr="00E72FC3">
              <w:rPr>
                <w:bCs/>
              </w:rPr>
              <w:t>Соната № 6 С.Прокофьева (разраб</w:t>
            </w:r>
            <w:r>
              <w:rPr>
                <w:bCs/>
              </w:rPr>
              <w:t>о</w:t>
            </w:r>
            <w:r w:rsidRPr="00E72FC3">
              <w:rPr>
                <w:bCs/>
              </w:rPr>
              <w:t>тка)</w:t>
            </w:r>
          </w:p>
        </w:tc>
        <w:tc>
          <w:tcPr>
            <w:tcW w:w="1701" w:type="dxa"/>
          </w:tcPr>
          <w:p w:rsidR="00D43775" w:rsidRPr="009349AA" w:rsidRDefault="00D43775" w:rsidP="00D72A03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</w:t>
            </w:r>
          </w:p>
        </w:tc>
      </w:tr>
      <w:tr w:rsidR="00D43775" w:rsidRPr="00E85C5E" w:rsidTr="00D72A03"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>
              <w:rPr>
                <w:bCs/>
              </w:rPr>
              <w:t>Тема 1.8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Серийная музыка</w:t>
            </w:r>
          </w:p>
        </w:tc>
        <w:tc>
          <w:tcPr>
            <w:tcW w:w="5670" w:type="dxa"/>
          </w:tcPr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А: 1) </w:t>
            </w:r>
            <w:r w:rsidRPr="00E72FC3">
              <w:rPr>
                <w:bCs/>
              </w:rPr>
              <w:t>Фрагменты 3-й части Лирической сюиты А.Берга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>Сюита ор. 25 А.Шёнберга</w:t>
            </w:r>
            <w:r>
              <w:rPr>
                <w:bCs/>
              </w:rPr>
              <w:t xml:space="preserve"> (Прелюдия, Гавот)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E72FC3">
              <w:rPr>
                <w:bCs/>
              </w:rPr>
              <w:t>Вариации ор. 27 А.Веберна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</w:pPr>
            <w:r>
              <w:t>2) А.Г.Шнитке. Концерт № 2 для скрипки с оркестром.  ц. 21-28 (Адажио)</w:t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П: Сочинение пьесы в простой форме с использованием серийной техники.</w:t>
            </w:r>
          </w:p>
          <w:p w:rsidR="00D43775" w:rsidRDefault="00D43775" w:rsidP="00D72A0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>
              <w:t xml:space="preserve">Т.: </w:t>
            </w:r>
            <w:r>
              <w:rPr>
                <w:bCs/>
              </w:rPr>
              <w:t>Конспектирование дополнительной литературы:</w:t>
            </w:r>
          </w:p>
          <w:p w:rsidR="00D43775" w:rsidRDefault="00D43775" w:rsidP="00D72A03">
            <w:pPr>
              <w:keepNext/>
              <w:keepLines/>
              <w:suppressLineNumbers/>
              <w:jc w:val="both"/>
            </w:pPr>
            <w:r w:rsidRPr="00320C6C">
              <w:t xml:space="preserve">Курбатская С. Серийная музыка: вопросы истории, </w:t>
            </w:r>
            <w:r>
              <w:t>теории, эстетики. М.,</w:t>
            </w:r>
            <w:r w:rsidRPr="00320C6C">
              <w:t xml:space="preserve"> ТЦ «Сфера», 1996</w:t>
            </w:r>
            <w:r>
              <w:t xml:space="preserve"> (фрагменты)</w:t>
            </w:r>
          </w:p>
          <w:p w:rsidR="00D43775" w:rsidRDefault="00D43775" w:rsidP="00D72A03">
            <w:pPr>
              <w:jc w:val="both"/>
              <w:rPr>
                <w:rStyle w:val="c3"/>
              </w:rPr>
            </w:pPr>
            <w:r>
              <w:rPr>
                <w:rStyle w:val="c3"/>
              </w:rPr>
              <w:t>Холопов Ю.Н., Ценова В.С. Эдисон Денисов. М., 1993. Глава 3.</w:t>
            </w:r>
          </w:p>
          <w:p w:rsidR="00D43775" w:rsidRPr="00966848" w:rsidRDefault="00D43775" w:rsidP="00D72A03">
            <w:pPr>
              <w:keepNext/>
              <w:keepLines/>
              <w:suppressLineNumbers/>
              <w:jc w:val="both"/>
            </w:pPr>
          </w:p>
        </w:tc>
        <w:tc>
          <w:tcPr>
            <w:tcW w:w="1701" w:type="dxa"/>
          </w:tcPr>
          <w:p w:rsidR="00D43775" w:rsidRPr="00173B12" w:rsidRDefault="00D43775" w:rsidP="00D72A03">
            <w:pPr>
              <w:keepNext/>
              <w:keepLines/>
              <w:suppressLineNumbers/>
            </w:pPr>
            <w:r w:rsidRPr="00173B12">
              <w:t>2</w:t>
            </w:r>
          </w:p>
        </w:tc>
      </w:tr>
      <w:tr w:rsidR="00D43775" w:rsidRPr="00B17AEB" w:rsidTr="00D72A03">
        <w:trPr>
          <w:trHeight w:val="563"/>
        </w:trPr>
        <w:tc>
          <w:tcPr>
            <w:tcW w:w="2376" w:type="dxa"/>
          </w:tcPr>
          <w:p w:rsidR="00D43775" w:rsidRPr="00223E41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>
              <w:rPr>
                <w:bCs/>
              </w:rPr>
              <w:lastRenderedPageBreak/>
              <w:t>Тема 1.9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Гармония эпохи 2 авангарда</w:t>
            </w:r>
          </w:p>
        </w:tc>
        <w:tc>
          <w:tcPr>
            <w:tcW w:w="5670" w:type="dxa"/>
          </w:tcPr>
          <w:p w:rsidR="00D43775" w:rsidRPr="00E72FC3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72FC3">
              <w:rPr>
                <w:bCs/>
              </w:rPr>
              <w:t xml:space="preserve">А.Волконский. Сюита зеркал (№ 1) и </w:t>
            </w:r>
            <w:r w:rsidRPr="00E72FC3">
              <w:rPr>
                <w:bCs/>
                <w:lang w:val="en-US"/>
              </w:rPr>
              <w:t>Musica</w:t>
            </w:r>
            <w:r w:rsidRPr="00E72FC3">
              <w:rPr>
                <w:bCs/>
              </w:rPr>
              <w:t xml:space="preserve"> </w:t>
            </w:r>
            <w:r w:rsidRPr="00E72FC3">
              <w:rPr>
                <w:bCs/>
                <w:lang w:val="en-US"/>
              </w:rPr>
              <w:t>stricta</w:t>
            </w:r>
            <w:r w:rsidRPr="00E72FC3">
              <w:rPr>
                <w:bCs/>
              </w:rPr>
              <w:t xml:space="preserve"> (ч. 1)</w:t>
            </w:r>
          </w:p>
          <w:p w:rsidR="00D43775" w:rsidRPr="00E72FC3" w:rsidRDefault="00D43775" w:rsidP="00D7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72FC3">
              <w:rPr>
                <w:bCs/>
              </w:rPr>
              <w:t>Н.Рославец. Три этюда для фортепиано (№ 2)</w:t>
            </w:r>
          </w:p>
          <w:p w:rsidR="00D43775" w:rsidRPr="00E72FC3" w:rsidRDefault="00D43775" w:rsidP="00D72A03">
            <w:pPr>
              <w:tabs>
                <w:tab w:val="left" w:pos="916"/>
                <w:tab w:val="left" w:pos="1832"/>
                <w:tab w:val="left" w:pos="2748"/>
              </w:tabs>
              <w:jc w:val="both"/>
              <w:rPr>
                <w:bCs/>
              </w:rPr>
            </w:pPr>
            <w:r w:rsidRPr="00E72FC3">
              <w:rPr>
                <w:bCs/>
              </w:rPr>
              <w:t>С.Слонимский. Концерт-буфф, ч. 2</w:t>
            </w:r>
            <w:r w:rsidRPr="00E72FC3">
              <w:rPr>
                <w:bCs/>
              </w:rPr>
              <w:tab/>
            </w:r>
          </w:p>
          <w:p w:rsidR="00D43775" w:rsidRPr="00E72FC3" w:rsidRDefault="00D43775" w:rsidP="00D72A03">
            <w:pPr>
              <w:keepNext/>
              <w:keepLines/>
              <w:suppressLineNumbers/>
              <w:suppressAutoHyphens/>
              <w:jc w:val="both"/>
            </w:pPr>
            <w:r w:rsidRPr="00E72FC3">
              <w:rPr>
                <w:bCs/>
              </w:rPr>
              <w:t>Н.Сидельников «Русские сказки», ч. 4</w:t>
            </w:r>
          </w:p>
          <w:p w:rsidR="00D43775" w:rsidRDefault="00D43775" w:rsidP="00D72A03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Э.Денисов. Силуэты для флейты, двух фортепиано и ударных.</w:t>
            </w:r>
          </w:p>
          <w:p w:rsidR="00D43775" w:rsidRDefault="00D43775" w:rsidP="00D72A03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Т: </w:t>
            </w:r>
            <w:r>
              <w:rPr>
                <w:bCs/>
              </w:rPr>
              <w:t>Конспектирование дополнительной литературы:</w:t>
            </w:r>
          </w:p>
          <w:p w:rsidR="00D43775" w:rsidRDefault="00D43775" w:rsidP="00D72A03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t xml:space="preserve">Денисов Э.В. «Ода» для кларнета, фортепиано и ударных (авторский анализ) </w:t>
            </w:r>
            <w:r w:rsidRPr="006E2253">
              <w:t>//</w:t>
            </w:r>
            <w:r>
              <w:t xml:space="preserve"> Музыка Эдисона Денисова. М., 1995.</w:t>
            </w:r>
          </w:p>
        </w:tc>
        <w:tc>
          <w:tcPr>
            <w:tcW w:w="1701" w:type="dxa"/>
          </w:tcPr>
          <w:p w:rsidR="00D43775" w:rsidRDefault="00D43775" w:rsidP="00D72A03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</w:tr>
      <w:tr w:rsidR="00D43775" w:rsidTr="00D72A03">
        <w:tc>
          <w:tcPr>
            <w:tcW w:w="8046" w:type="dxa"/>
            <w:gridSpan w:val="2"/>
          </w:tcPr>
          <w:p w:rsidR="00D43775" w:rsidRPr="003B3349" w:rsidRDefault="00D43775" w:rsidP="00D72A03">
            <w:pPr>
              <w:tabs>
                <w:tab w:val="left" w:pos="426"/>
              </w:tabs>
              <w:ind w:firstLine="34"/>
            </w:pPr>
            <w:r>
              <w:t>Итого</w:t>
            </w:r>
          </w:p>
        </w:tc>
        <w:tc>
          <w:tcPr>
            <w:tcW w:w="1701" w:type="dxa"/>
          </w:tcPr>
          <w:p w:rsidR="00D43775" w:rsidRDefault="00D43775" w:rsidP="00D72A03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</w:tr>
    </w:tbl>
    <w:p w:rsidR="00D43775" w:rsidRPr="00B61922" w:rsidRDefault="00D43775" w:rsidP="00D43775"/>
    <w:p w:rsidR="00475019" w:rsidRDefault="00475019" w:rsidP="00D43775">
      <w:pPr>
        <w:ind w:firstLine="567"/>
        <w:rPr>
          <w:b/>
        </w:rPr>
      </w:pPr>
    </w:p>
    <w:p w:rsidR="00B61922" w:rsidRPr="00D43775" w:rsidRDefault="00D43775" w:rsidP="00D43775">
      <w:pPr>
        <w:ind w:firstLine="567"/>
        <w:rPr>
          <w:b/>
          <w:sz w:val="28"/>
          <w:szCs w:val="28"/>
        </w:rPr>
      </w:pPr>
      <w:r w:rsidRPr="00D43775">
        <w:rPr>
          <w:b/>
          <w:sz w:val="28"/>
          <w:szCs w:val="28"/>
        </w:rPr>
        <w:t>5</w:t>
      </w:r>
      <w:r w:rsidR="00B61922" w:rsidRPr="00D43775">
        <w:rPr>
          <w:b/>
          <w:sz w:val="28"/>
          <w:szCs w:val="28"/>
        </w:rPr>
        <w:t>. Методические рекомендации по формам самостоятельной работы</w:t>
      </w:r>
    </w:p>
    <w:p w:rsidR="00B61922" w:rsidRPr="00D43775" w:rsidRDefault="00B61922" w:rsidP="00D43775">
      <w:pPr>
        <w:spacing w:after="120"/>
        <w:ind w:firstLine="567"/>
        <w:rPr>
          <w:sz w:val="28"/>
          <w:szCs w:val="28"/>
        </w:rPr>
      </w:pPr>
      <w:r w:rsidRPr="00D43775">
        <w:rPr>
          <w:sz w:val="28"/>
          <w:szCs w:val="28"/>
        </w:rPr>
        <w:t xml:space="preserve">Рекомендуется выполнение любого задания по </w:t>
      </w:r>
      <w:r w:rsidR="00445F0A" w:rsidRPr="00D43775">
        <w:rPr>
          <w:sz w:val="28"/>
          <w:szCs w:val="28"/>
        </w:rPr>
        <w:t xml:space="preserve">современной </w:t>
      </w:r>
      <w:r w:rsidRPr="00D43775">
        <w:rPr>
          <w:sz w:val="28"/>
          <w:szCs w:val="28"/>
        </w:rPr>
        <w:t xml:space="preserve">гармонии начинать с повторения теоретического материала. По степени сложности самостоятельную работу рекомендуется выстроить от </w:t>
      </w:r>
      <w:r w:rsidR="00D43775" w:rsidRPr="00D43775">
        <w:rPr>
          <w:sz w:val="28"/>
          <w:szCs w:val="28"/>
        </w:rPr>
        <w:t>простого сложному</w:t>
      </w:r>
      <w:r w:rsidRPr="00D43775">
        <w:rPr>
          <w:sz w:val="28"/>
          <w:szCs w:val="28"/>
        </w:rPr>
        <w:t xml:space="preserve"> – </w:t>
      </w:r>
      <w:r w:rsidR="00445F0A" w:rsidRPr="00D43775">
        <w:rPr>
          <w:sz w:val="28"/>
          <w:szCs w:val="28"/>
        </w:rPr>
        <w:t>Т-А-П (конспекты теоретических материалов, анализ музыкальных произведений, самостоятельное сочинение произведений в заданной технике)</w:t>
      </w:r>
      <w:r w:rsidRPr="00D43775">
        <w:rPr>
          <w:sz w:val="28"/>
          <w:szCs w:val="28"/>
        </w:rPr>
        <w:t>.</w:t>
      </w:r>
    </w:p>
    <w:p w:rsidR="000770B1" w:rsidRDefault="000770B1" w:rsidP="00B61922">
      <w:pPr>
        <w:spacing w:after="120"/>
        <w:ind w:left="142" w:firstLine="567"/>
        <w:jc w:val="both"/>
      </w:pPr>
    </w:p>
    <w:p w:rsidR="00B61922" w:rsidRPr="00D43775" w:rsidRDefault="00D43775" w:rsidP="00BB0748">
      <w:pPr>
        <w:spacing w:after="120"/>
        <w:ind w:left="142" w:firstLine="567"/>
        <w:jc w:val="center"/>
        <w:rPr>
          <w:b/>
          <w:sz w:val="28"/>
          <w:szCs w:val="28"/>
        </w:rPr>
      </w:pPr>
      <w:r w:rsidRPr="00D43775">
        <w:rPr>
          <w:b/>
          <w:sz w:val="28"/>
          <w:szCs w:val="28"/>
        </w:rPr>
        <w:t>5</w:t>
      </w:r>
      <w:r w:rsidR="00BB0748" w:rsidRPr="00D43775">
        <w:rPr>
          <w:b/>
          <w:sz w:val="28"/>
          <w:szCs w:val="28"/>
        </w:rPr>
        <w:t>.1. Систематическая проработка конспектов занятий, учебной литературы, самостоятельное изучение дополнительной литературы (Т).</w:t>
      </w:r>
    </w:p>
    <w:p w:rsidR="00763056" w:rsidRPr="00D43775" w:rsidRDefault="000770B1" w:rsidP="007C513E">
      <w:pPr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Изучение современной гармонии связано с определенными особенностями содержания ППССЗ по специальности «теория музыки». Необходимо отметить, что современная музыка как таковая занимает </w:t>
      </w:r>
      <w:r w:rsidR="002B5C04" w:rsidRPr="00D43775">
        <w:rPr>
          <w:sz w:val="28"/>
          <w:szCs w:val="28"/>
        </w:rPr>
        <w:t>относительно</w:t>
      </w:r>
      <w:r w:rsidRPr="00D43775">
        <w:rPr>
          <w:sz w:val="28"/>
          <w:szCs w:val="28"/>
        </w:rPr>
        <w:t xml:space="preserve"> </w:t>
      </w:r>
      <w:r w:rsidR="002B5C04" w:rsidRPr="00D43775">
        <w:rPr>
          <w:sz w:val="28"/>
          <w:szCs w:val="28"/>
        </w:rPr>
        <w:t>не</w:t>
      </w:r>
      <w:r w:rsidRPr="00D43775">
        <w:rPr>
          <w:sz w:val="28"/>
          <w:szCs w:val="28"/>
        </w:rPr>
        <w:t>большое место в основных учебных дисциплинах и модулях</w:t>
      </w:r>
      <w:r w:rsidR="00363F42" w:rsidRPr="00D43775">
        <w:rPr>
          <w:sz w:val="28"/>
          <w:szCs w:val="28"/>
        </w:rPr>
        <w:t xml:space="preserve"> ППССЗ по специальности «теория музыки»</w:t>
      </w:r>
      <w:r w:rsidR="002B5C04" w:rsidRPr="00D43775">
        <w:rPr>
          <w:sz w:val="28"/>
          <w:szCs w:val="28"/>
        </w:rPr>
        <w:t>, системное изучение современной музыки предполагается</w:t>
      </w:r>
      <w:r w:rsidR="00363F42" w:rsidRPr="00D43775">
        <w:rPr>
          <w:sz w:val="28"/>
          <w:szCs w:val="28"/>
        </w:rPr>
        <w:t xml:space="preserve"> в основном</w:t>
      </w:r>
      <w:r w:rsidR="002B5C04" w:rsidRPr="00D43775">
        <w:rPr>
          <w:sz w:val="28"/>
          <w:szCs w:val="28"/>
        </w:rPr>
        <w:t xml:space="preserve"> лишь в 7 и 8 семестрах</w:t>
      </w:r>
      <w:r w:rsidRPr="00D43775">
        <w:rPr>
          <w:sz w:val="28"/>
          <w:szCs w:val="28"/>
        </w:rPr>
        <w:t>. Поэтому музыкальный материал, изучаемый в курсе современной гармонии, относительно нов и непривычен для обучающихся, что требует дополнительного объема теоретической работы</w:t>
      </w:r>
      <w:r w:rsidR="00AD160E" w:rsidRPr="00D43775">
        <w:rPr>
          <w:sz w:val="28"/>
          <w:szCs w:val="28"/>
        </w:rPr>
        <w:t xml:space="preserve"> для того, чтобы глубже погрузиться в проблематику современной музыки</w:t>
      </w:r>
      <w:r w:rsidRPr="00D43775">
        <w:rPr>
          <w:sz w:val="28"/>
          <w:szCs w:val="28"/>
        </w:rPr>
        <w:t>. Помимо проработки конспектов занятий и учебной литературы обучающимся необходимо</w:t>
      </w:r>
      <w:r w:rsidR="00CB19BB" w:rsidRPr="00D43775">
        <w:rPr>
          <w:sz w:val="28"/>
          <w:szCs w:val="28"/>
        </w:rPr>
        <w:t xml:space="preserve"> самостоятельно</w:t>
      </w:r>
      <w:r w:rsidRPr="00D43775">
        <w:rPr>
          <w:sz w:val="28"/>
          <w:szCs w:val="28"/>
        </w:rPr>
        <w:t xml:space="preserve"> знакомиться с большим массивом дополнительной литературы. И не просто знакомиться, но стараться зафиксировать основные тезисы в конспекте.</w:t>
      </w:r>
    </w:p>
    <w:p w:rsidR="003452C5" w:rsidRPr="00D43775" w:rsidRDefault="003452C5" w:rsidP="003452C5">
      <w:pPr>
        <w:tabs>
          <w:tab w:val="num" w:pos="540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Конспектирование – </w:t>
      </w:r>
      <w:r w:rsidRPr="00D43775">
        <w:rPr>
          <w:color w:val="000000"/>
          <w:sz w:val="28"/>
          <w:szCs w:val="28"/>
        </w:rPr>
        <w:t xml:space="preserve">это краткое, связное и последовательное изложение констатирующих и аргументирующих положений текста. </w:t>
      </w:r>
      <w:r w:rsidRPr="00D43775">
        <w:rPr>
          <w:sz w:val="28"/>
          <w:szCs w:val="28"/>
        </w:rPr>
        <w:t xml:space="preserve"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 </w:t>
      </w:r>
      <w:r w:rsidR="002B5C04" w:rsidRPr="00D43775">
        <w:rPr>
          <w:sz w:val="28"/>
          <w:szCs w:val="28"/>
        </w:rPr>
        <w:t>Навыки реферирования, развиваемые в ходе работы над</w:t>
      </w:r>
      <w:r w:rsidR="00353FC6" w:rsidRPr="00D43775">
        <w:rPr>
          <w:sz w:val="28"/>
          <w:szCs w:val="28"/>
        </w:rPr>
        <w:t xml:space="preserve"> самостоятельным составлением</w:t>
      </w:r>
      <w:r w:rsidR="002B5C04" w:rsidRPr="00D43775">
        <w:rPr>
          <w:sz w:val="28"/>
          <w:szCs w:val="28"/>
        </w:rPr>
        <w:t xml:space="preserve"> конспект</w:t>
      </w:r>
      <w:r w:rsidR="00353FC6" w:rsidRPr="00D43775">
        <w:rPr>
          <w:sz w:val="28"/>
          <w:szCs w:val="28"/>
        </w:rPr>
        <w:t>ов</w:t>
      </w:r>
      <w:r w:rsidR="002B5C04" w:rsidRPr="00D43775">
        <w:rPr>
          <w:sz w:val="28"/>
          <w:szCs w:val="28"/>
        </w:rPr>
        <w:t xml:space="preserve">, в дальнейшем пригодятся обучающимся </w:t>
      </w:r>
      <w:r w:rsidR="00D43775" w:rsidRPr="00D43775">
        <w:rPr>
          <w:sz w:val="28"/>
          <w:szCs w:val="28"/>
        </w:rPr>
        <w:t>в курсовой и дипломной работе</w:t>
      </w:r>
      <w:r w:rsidR="002B5C04" w:rsidRPr="00D43775">
        <w:rPr>
          <w:sz w:val="28"/>
          <w:szCs w:val="28"/>
        </w:rPr>
        <w:t>.</w:t>
      </w:r>
    </w:p>
    <w:p w:rsidR="003452C5" w:rsidRPr="00D43775" w:rsidRDefault="003452C5" w:rsidP="003452C5">
      <w:pPr>
        <w:tabs>
          <w:tab w:val="num" w:pos="540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lastRenderedPageBreak/>
        <w:t xml:space="preserve">В ходе </w:t>
      </w:r>
      <w:r w:rsidRPr="00D43775">
        <w:rPr>
          <w:color w:val="000000"/>
          <w:sz w:val="28"/>
          <w:szCs w:val="28"/>
        </w:rPr>
        <w:t>выполнения работы обучающийся читает текст учебника</w:t>
      </w:r>
      <w:r w:rsidR="005F426D" w:rsidRPr="00D43775">
        <w:rPr>
          <w:color w:val="000000"/>
          <w:sz w:val="28"/>
          <w:szCs w:val="28"/>
        </w:rPr>
        <w:t xml:space="preserve"> или дополнительной литературы</w:t>
      </w:r>
      <w:r w:rsidRPr="00D43775">
        <w:rPr>
          <w:color w:val="000000"/>
          <w:sz w:val="28"/>
          <w:szCs w:val="28"/>
        </w:rPr>
        <w:t xml:space="preserve"> и</w:t>
      </w:r>
      <w:r w:rsidRPr="00D43775">
        <w:rPr>
          <w:rStyle w:val="apple-converted-space"/>
          <w:color w:val="000000"/>
          <w:sz w:val="28"/>
          <w:szCs w:val="28"/>
        </w:rPr>
        <w:t> </w:t>
      </w:r>
      <w:r w:rsidRPr="00D43775">
        <w:rPr>
          <w:color w:val="000000"/>
          <w:sz w:val="28"/>
          <w:szCs w:val="28"/>
          <w:shd w:val="clear" w:color="auto" w:fill="FFFFFF"/>
        </w:rPr>
        <w:t xml:space="preserve">подразделяет его на основные смысловые части, выделяет главные мысли, </w:t>
      </w:r>
      <w:r w:rsidRPr="00D43775">
        <w:rPr>
          <w:color w:val="000000"/>
          <w:sz w:val="28"/>
          <w:szCs w:val="28"/>
        </w:rPr>
        <w:t>понятия, взаимосвязи, делает выводы.</w:t>
      </w:r>
    </w:p>
    <w:p w:rsidR="000770B1" w:rsidRPr="00D43775" w:rsidRDefault="000770B1" w:rsidP="00AD160E">
      <w:pPr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Для того, чтобы составить грамотный конспект, необходимо:</w:t>
      </w:r>
    </w:p>
    <w:p w:rsidR="000770B1" w:rsidRPr="00D43775" w:rsidRDefault="000770B1" w:rsidP="00AD160E">
      <w:pPr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1. Внимательно прочесть статью или фрагмент исследования, стараясь охватить целиком основную идею текста</w:t>
      </w:r>
      <w:r w:rsidR="00CB19BB" w:rsidRPr="00D43775">
        <w:rPr>
          <w:sz w:val="28"/>
          <w:szCs w:val="28"/>
        </w:rPr>
        <w:t xml:space="preserve"> </w:t>
      </w:r>
      <w:r w:rsidR="00D43775" w:rsidRPr="00D43775">
        <w:rPr>
          <w:sz w:val="28"/>
          <w:szCs w:val="28"/>
        </w:rPr>
        <w:t>и логический</w:t>
      </w:r>
      <w:r w:rsidR="00CB19BB" w:rsidRPr="00D43775">
        <w:rPr>
          <w:sz w:val="28"/>
          <w:szCs w:val="28"/>
        </w:rPr>
        <w:t xml:space="preserve"> ряд рассуждений автора</w:t>
      </w:r>
      <w:r w:rsidRPr="00D43775">
        <w:rPr>
          <w:sz w:val="28"/>
          <w:szCs w:val="28"/>
        </w:rPr>
        <w:t>.</w:t>
      </w:r>
    </w:p>
    <w:p w:rsidR="000770B1" w:rsidRPr="00D43775" w:rsidRDefault="000770B1" w:rsidP="00AD160E">
      <w:pPr>
        <w:tabs>
          <w:tab w:val="num" w:pos="540"/>
        </w:tabs>
        <w:spacing w:after="120"/>
        <w:ind w:left="142" w:firstLine="567"/>
        <w:jc w:val="both"/>
        <w:rPr>
          <w:color w:val="000000"/>
          <w:sz w:val="28"/>
          <w:szCs w:val="28"/>
        </w:rPr>
      </w:pPr>
      <w:r w:rsidRPr="00D43775">
        <w:rPr>
          <w:sz w:val="28"/>
          <w:szCs w:val="28"/>
        </w:rPr>
        <w:t>2. Отметить основные тезисы статьи и кратко изложить их в своем конспекте, корректно используя приведенные в тексте научные термины и при необходимости расшифровывая для себя их значение.</w:t>
      </w:r>
      <w:r w:rsidR="00C817AF" w:rsidRPr="00D43775">
        <w:rPr>
          <w:color w:val="000000"/>
          <w:sz w:val="28"/>
          <w:szCs w:val="28"/>
        </w:rPr>
        <w:t xml:space="preserve"> 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C953E2" w:rsidRPr="00D43775" w:rsidRDefault="00C953E2" w:rsidP="00AD160E">
      <w:pPr>
        <w:tabs>
          <w:tab w:val="num" w:pos="540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color w:val="000000"/>
          <w:sz w:val="28"/>
          <w:szCs w:val="28"/>
        </w:rPr>
        <w:t xml:space="preserve">3. Наиболее яркие высказывания автора необходимо зафиксировать в конспекте дословно – использование авторских цитат в дальнейшем </w:t>
      </w:r>
      <w:r w:rsidR="00CB19BB" w:rsidRPr="00D43775">
        <w:rPr>
          <w:color w:val="000000"/>
          <w:sz w:val="28"/>
          <w:szCs w:val="28"/>
        </w:rPr>
        <w:t>пригодится</w:t>
      </w:r>
      <w:r w:rsidRPr="00D43775">
        <w:rPr>
          <w:color w:val="000000"/>
          <w:sz w:val="28"/>
          <w:szCs w:val="28"/>
        </w:rPr>
        <w:t xml:space="preserve"> для устных ответов на экзамене или подготовки научно-исследовательских работ.</w:t>
      </w:r>
    </w:p>
    <w:p w:rsidR="000770B1" w:rsidRPr="00D43775" w:rsidRDefault="00C953E2" w:rsidP="00AD160E">
      <w:pPr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4</w:t>
      </w:r>
      <w:r w:rsidR="000770B1" w:rsidRPr="00D43775">
        <w:rPr>
          <w:sz w:val="28"/>
          <w:szCs w:val="28"/>
        </w:rPr>
        <w:t>. Прочесть получившийся конспект и проверить его на предмет логичности и полноты отражения основных тезисов статьи, при необходимости восполнить пропущенные этапы рассуждения автора, не забыть упомянуть названия произведений, приводимых автором статьи в качестве примеров.</w:t>
      </w:r>
    </w:p>
    <w:p w:rsidR="003A62B4" w:rsidRPr="00D43775" w:rsidRDefault="00C953E2" w:rsidP="007C513E">
      <w:pPr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5</w:t>
      </w:r>
      <w:r w:rsidR="003A62B4" w:rsidRPr="00D43775">
        <w:rPr>
          <w:sz w:val="28"/>
          <w:szCs w:val="28"/>
        </w:rPr>
        <w:t>. Убедиться, что все употребляемые в конспекте термины поняты корректно – для этого можно воспользоваться техникой самоконтроля. Попробуйте своими словами изложить значение того или иного термина.</w:t>
      </w:r>
      <w:r w:rsidR="005F426D" w:rsidRPr="00D43775">
        <w:rPr>
          <w:sz w:val="28"/>
          <w:szCs w:val="28"/>
        </w:rPr>
        <w:t xml:space="preserve"> В конспекте новые термины желательно выделить подчеркиванием или цветом.</w:t>
      </w:r>
    </w:p>
    <w:p w:rsidR="00295282" w:rsidRPr="00D43775" w:rsidRDefault="00C953E2" w:rsidP="007C513E">
      <w:pPr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6</w:t>
      </w:r>
      <w:r w:rsidR="00295282" w:rsidRPr="00D43775">
        <w:rPr>
          <w:sz w:val="28"/>
          <w:szCs w:val="28"/>
        </w:rPr>
        <w:t xml:space="preserve">. </w:t>
      </w:r>
      <w:r w:rsidR="00562B73" w:rsidRPr="00D43775">
        <w:rPr>
          <w:sz w:val="28"/>
          <w:szCs w:val="28"/>
        </w:rPr>
        <w:t>Полезно после составления конспекта устно обобщить его содержание</w:t>
      </w:r>
      <w:r w:rsidR="000701F0" w:rsidRPr="00D43775">
        <w:rPr>
          <w:sz w:val="28"/>
          <w:szCs w:val="28"/>
        </w:rPr>
        <w:t>, стараясь сохранить научный стиль изложения</w:t>
      </w:r>
      <w:r w:rsidR="00D76174" w:rsidRPr="00D43775">
        <w:rPr>
          <w:sz w:val="28"/>
          <w:szCs w:val="28"/>
        </w:rPr>
        <w:t xml:space="preserve"> материала или даже воспроизвести по памяти отдельные, наиболее емкие и меткие авторские формулировки</w:t>
      </w:r>
      <w:r w:rsidR="000701F0" w:rsidRPr="00D43775">
        <w:rPr>
          <w:sz w:val="28"/>
          <w:szCs w:val="28"/>
        </w:rPr>
        <w:t>,</w:t>
      </w:r>
      <w:r w:rsidR="00562B73" w:rsidRPr="00D43775">
        <w:rPr>
          <w:sz w:val="28"/>
          <w:szCs w:val="28"/>
        </w:rPr>
        <w:t xml:space="preserve"> </w:t>
      </w:r>
      <w:r w:rsidR="00CB19BB" w:rsidRPr="00D43775">
        <w:rPr>
          <w:sz w:val="28"/>
          <w:szCs w:val="28"/>
        </w:rPr>
        <w:t>также возможно</w:t>
      </w:r>
      <w:r w:rsidR="00562B73" w:rsidRPr="00D43775">
        <w:rPr>
          <w:sz w:val="28"/>
          <w:szCs w:val="28"/>
        </w:rPr>
        <w:t xml:space="preserve"> подготовить сообщение для выступления на семинаре по данной теме.</w:t>
      </w:r>
    </w:p>
    <w:p w:rsidR="00CB19BB" w:rsidRPr="00D43775" w:rsidRDefault="00CB19BB" w:rsidP="00B61922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color w:val="000000"/>
          <w:spacing w:val="5"/>
          <w:sz w:val="28"/>
          <w:szCs w:val="28"/>
        </w:rPr>
      </w:pPr>
    </w:p>
    <w:p w:rsidR="00B61922" w:rsidRPr="00D43775" w:rsidRDefault="00D43775" w:rsidP="00B61922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28"/>
        </w:rPr>
      </w:pPr>
      <w:r w:rsidRPr="00D43775">
        <w:rPr>
          <w:b/>
          <w:color w:val="000000"/>
          <w:spacing w:val="5"/>
          <w:sz w:val="28"/>
        </w:rPr>
        <w:t>5</w:t>
      </w:r>
      <w:r w:rsidR="00BB0748" w:rsidRPr="00D43775">
        <w:rPr>
          <w:b/>
          <w:color w:val="000000"/>
          <w:spacing w:val="5"/>
          <w:sz w:val="28"/>
        </w:rPr>
        <w:t>.2</w:t>
      </w:r>
      <w:r w:rsidR="00B61922" w:rsidRPr="00D43775">
        <w:rPr>
          <w:b/>
          <w:color w:val="000000"/>
          <w:spacing w:val="5"/>
          <w:sz w:val="28"/>
        </w:rPr>
        <w:t xml:space="preserve">. </w:t>
      </w:r>
      <w:r w:rsidR="00B61922" w:rsidRPr="00D43775">
        <w:rPr>
          <w:b/>
          <w:sz w:val="28"/>
        </w:rPr>
        <w:t>Гармонический анализ музыкальных произведений или их фрагментов (А)</w:t>
      </w:r>
    </w:p>
    <w:p w:rsidR="00763056" w:rsidRPr="00D43775" w:rsidRDefault="00763056" w:rsidP="00B61922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28"/>
        </w:rPr>
      </w:pPr>
    </w:p>
    <w:p w:rsidR="004E77E7" w:rsidRPr="00D43775" w:rsidRDefault="00E366BB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>Анализ музыкальных произведений ХХ и ХХ</w:t>
      </w:r>
      <w:r w:rsidRPr="00D43775">
        <w:rPr>
          <w:sz w:val="28"/>
          <w:lang w:val="en-US"/>
        </w:rPr>
        <w:t>I</w:t>
      </w:r>
      <w:r w:rsidRPr="00D43775">
        <w:rPr>
          <w:sz w:val="28"/>
        </w:rPr>
        <w:t xml:space="preserve"> веков является основной формой работы в курсе современной гармонии. Ввиду огромного разнообразия и крайней индивидуализации композиторских техник данного периода музыкальной истории, требующего даже специальной подготовки публики при исполнении современной музыки, невозможно проецировать привычные аналитические приемы и представления из других учебных дисциплин в данную область.</w:t>
      </w:r>
      <w:r w:rsidR="004E77E7" w:rsidRPr="00D43775">
        <w:rPr>
          <w:sz w:val="28"/>
        </w:rPr>
        <w:t xml:space="preserve"> Условно говоря, невозможно с помощью </w:t>
      </w:r>
      <w:r w:rsidR="004E77E7" w:rsidRPr="00D43775">
        <w:rPr>
          <w:sz w:val="28"/>
        </w:rPr>
        <w:lastRenderedPageBreak/>
        <w:t>инструментария классико-романтической гармонии объяснить то, что происходит в сочинениях, скажем, композиторов нововенской школы. Попытки такого рода привели в свое время к появлению отрицательных характеристик – например, так появился термин «атональность», невзирая на активные протесты самих авторов так называемой «атональной» музыки.</w:t>
      </w:r>
      <w:r w:rsidR="00AB52BF" w:rsidRPr="00D43775">
        <w:rPr>
          <w:sz w:val="28"/>
        </w:rPr>
        <w:t xml:space="preserve"> </w:t>
      </w:r>
    </w:p>
    <w:p w:rsidR="00763056" w:rsidRPr="00D43775" w:rsidRDefault="004E77E7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>Во избежание такого рода заблуждений</w:t>
      </w:r>
      <w:r w:rsidR="00AB52BF" w:rsidRPr="00D43775">
        <w:rPr>
          <w:sz w:val="28"/>
        </w:rPr>
        <w:t xml:space="preserve"> на каждом лекционном занятии преподаватель обязательно представляет образец анализа произведений данной композиторской техники</w:t>
      </w:r>
      <w:r w:rsidR="006B63A1" w:rsidRPr="00D43775">
        <w:rPr>
          <w:sz w:val="28"/>
        </w:rPr>
        <w:t>, фиксируя внимание обучающихся на тех параметрах музыкального текста и подходах к анализу</w:t>
      </w:r>
      <w:r w:rsidR="00AB52BF" w:rsidRPr="00D43775">
        <w:rPr>
          <w:sz w:val="28"/>
        </w:rPr>
        <w:t>, на основе котор</w:t>
      </w:r>
      <w:r w:rsidR="006B63A1" w:rsidRPr="00D43775">
        <w:rPr>
          <w:sz w:val="28"/>
        </w:rPr>
        <w:t>ых</w:t>
      </w:r>
      <w:r w:rsidR="00AB52BF" w:rsidRPr="00D43775">
        <w:rPr>
          <w:sz w:val="28"/>
        </w:rPr>
        <w:t xml:space="preserve"> обучающиеся будут выполнять анализ современного произведения самостоятельно.</w:t>
      </w:r>
      <w:r w:rsidR="006B63A1" w:rsidRPr="00D43775">
        <w:rPr>
          <w:sz w:val="28"/>
        </w:rPr>
        <w:t xml:space="preserve"> Анализ произведения современной музыки является обязательным заданием на дифференцированном зачете, завершающем курс изучения современной гармонии.</w:t>
      </w:r>
    </w:p>
    <w:p w:rsidR="00AB52BF" w:rsidRPr="00D43775" w:rsidRDefault="00293DC9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>Перед тем, как приступить непосредственно к анализу музыкального произведения, необходимо тщательно повторить теоретический материал по конспекту лекционного занятия, восстановив в памяти основные термины и определения, целесообразные для использования в отношении данной композиторской техники.</w:t>
      </w:r>
      <w:r w:rsidR="007720ED" w:rsidRPr="00D43775">
        <w:rPr>
          <w:sz w:val="28"/>
        </w:rPr>
        <w:t xml:space="preserve"> Иначе анализ будет не только не полным, но и в целом недостоверным, не соответствующим тем творческим задачам, которые ставил перед собой композитор – а ведь цель анализа</w:t>
      </w:r>
      <w:r w:rsidR="00B86D9E" w:rsidRPr="00D43775">
        <w:rPr>
          <w:sz w:val="28"/>
        </w:rPr>
        <w:t xml:space="preserve"> в том и</w:t>
      </w:r>
      <w:r w:rsidR="007720ED" w:rsidRPr="00D43775">
        <w:rPr>
          <w:sz w:val="28"/>
        </w:rPr>
        <w:t xml:space="preserve"> заключается, чтобы понять идею композитора, запечатленную в конкретном музыкальном тексте.</w:t>
      </w:r>
      <w:r w:rsidRPr="00D43775">
        <w:rPr>
          <w:sz w:val="28"/>
        </w:rPr>
        <w:t xml:space="preserve"> К примеру, говоря о серийной музыке, необходимо держать в уме определение серии и способы ее анализа, названия четырех видов серийных рядов, понимать, какие возможности представляет их использование, какие приемы изменения заданного порядка следования звуков и в целом воплощения серии в музыкальной ткани произведения используют композиторы. В чем заключается новаторство и традиционность в серийной технике, каким образом композитор может проявить индивидуальный подход и креативность в развитии серийной техники</w:t>
      </w:r>
      <w:r w:rsidR="00926A09" w:rsidRPr="00D43775">
        <w:rPr>
          <w:sz w:val="28"/>
        </w:rPr>
        <w:t xml:space="preserve"> и т.д.</w:t>
      </w:r>
      <w:r w:rsidR="00DB207B" w:rsidRPr="00D43775">
        <w:rPr>
          <w:sz w:val="28"/>
        </w:rPr>
        <w:t xml:space="preserve"> С каких точек зрения анализируется серийный текст – в отношении серийной диспозиции, полифонического и гармонического языка, музыкальной формы и характеристики ее разделов, в чем проявляется контраст между темами</w:t>
      </w:r>
      <w:r w:rsidR="00747AB2" w:rsidRPr="00D43775">
        <w:rPr>
          <w:sz w:val="28"/>
        </w:rPr>
        <w:t>, на чем основаны принципы развития тематического материала и в конце концов, каким образом все это заложено в самой серии</w:t>
      </w:r>
      <w:r w:rsidR="00DB207B" w:rsidRPr="00D43775">
        <w:rPr>
          <w:sz w:val="28"/>
        </w:rPr>
        <w:t xml:space="preserve"> и т.п. Когда теоретическая проблематика данной композиторской техники будет</w:t>
      </w:r>
      <w:r w:rsidR="00A74D32" w:rsidRPr="00D43775">
        <w:rPr>
          <w:sz w:val="28"/>
        </w:rPr>
        <w:t xml:space="preserve"> прочно</w:t>
      </w:r>
      <w:r w:rsidR="00DB207B" w:rsidRPr="00D43775">
        <w:rPr>
          <w:sz w:val="28"/>
        </w:rPr>
        <w:t xml:space="preserve"> усвоена обучающимся, можно приступать к</w:t>
      </w:r>
      <w:r w:rsidR="004E77E7" w:rsidRPr="00D43775">
        <w:rPr>
          <w:sz w:val="28"/>
        </w:rPr>
        <w:t xml:space="preserve"> самостоятельному</w:t>
      </w:r>
      <w:r w:rsidR="00DB207B" w:rsidRPr="00D43775">
        <w:rPr>
          <w:sz w:val="28"/>
        </w:rPr>
        <w:t xml:space="preserve"> анализу музыкального сочинения.</w:t>
      </w:r>
    </w:p>
    <w:p w:rsidR="004E77E7" w:rsidRPr="00D43775" w:rsidRDefault="00A74D32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Анализ музыкального произведения всегда начинается с его прослушивания! Одна из целей анализа – воспитание слухового восприятия современной музыки, как уже упоминалось ранее требующего определенной теоретической подготовки. Кроме того, не всегда текст современного произведения доступен для воспроизведения внутренним слухом ввиду новаторства авторской записи, непривычных и сложных исполнительских составов и т.п. Не всегда произведение поддается воспроизведению на </w:t>
      </w:r>
      <w:r w:rsidRPr="00D43775">
        <w:rPr>
          <w:sz w:val="28"/>
        </w:rPr>
        <w:lastRenderedPageBreak/>
        <w:t xml:space="preserve">фортепиано, в особенности если это касается каких-то нетрадиционных приемов игры на музыкальных инструментах, или таких техник, как алеаторика, где предполагается импровизационное исполнение </w:t>
      </w:r>
      <w:r w:rsidR="00EF4726" w:rsidRPr="00D43775">
        <w:rPr>
          <w:sz w:val="28"/>
        </w:rPr>
        <w:t xml:space="preserve">одновременно </w:t>
      </w:r>
      <w:r w:rsidRPr="00D43775">
        <w:rPr>
          <w:sz w:val="28"/>
        </w:rPr>
        <w:t>нескольких оркестровых или ансамблевых парти</w:t>
      </w:r>
      <w:r w:rsidR="00EF4726" w:rsidRPr="00D43775">
        <w:rPr>
          <w:sz w:val="28"/>
        </w:rPr>
        <w:t>й</w:t>
      </w:r>
      <w:r w:rsidRPr="00D43775">
        <w:rPr>
          <w:sz w:val="28"/>
        </w:rPr>
        <w:t>, что один исполнитель воспроизвести не сможет</w:t>
      </w:r>
      <w:r w:rsidR="00EF4726" w:rsidRPr="00D43775">
        <w:rPr>
          <w:sz w:val="28"/>
        </w:rPr>
        <w:t xml:space="preserve"> при всем желании</w:t>
      </w:r>
      <w:r w:rsidRPr="00D43775">
        <w:rPr>
          <w:sz w:val="28"/>
        </w:rPr>
        <w:t>.</w:t>
      </w:r>
    </w:p>
    <w:p w:rsidR="00EF4726" w:rsidRPr="00D43775" w:rsidRDefault="00EF4726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>При первом прослушивании, вооружившись теоретическими знаниями и техникой анализа, представленной преподавателем на лекционном занятии, необходимо постараться определить контуры музыкальной формы и наиболее явные особенности</w:t>
      </w:r>
      <w:r w:rsidR="001972F1" w:rsidRPr="00D43775">
        <w:rPr>
          <w:sz w:val="28"/>
        </w:rPr>
        <w:t xml:space="preserve"> композиторской техники, которые затем подтвердит (или опровергнет) подробный анализ музыкального материала.</w:t>
      </w:r>
    </w:p>
    <w:p w:rsidR="001972F1" w:rsidRPr="00D43775" w:rsidRDefault="001972F1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>При всем разнообразии композиторских техник, существуют некие базовые вопросы, которые необходимо о</w:t>
      </w:r>
      <w:r w:rsidR="00862DFC" w:rsidRPr="00D43775">
        <w:rPr>
          <w:sz w:val="28"/>
        </w:rPr>
        <w:t>с</w:t>
      </w:r>
      <w:r w:rsidRPr="00D43775">
        <w:rPr>
          <w:sz w:val="28"/>
        </w:rPr>
        <w:t>ветить в ходе изучения данного музыкального произведения. А именно:</w:t>
      </w:r>
    </w:p>
    <w:p w:rsidR="001972F1" w:rsidRPr="00D43775" w:rsidRDefault="001972F1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1. </w:t>
      </w:r>
      <w:r w:rsidR="00862DFC" w:rsidRPr="00D43775">
        <w:rPr>
          <w:sz w:val="28"/>
        </w:rPr>
        <w:t>Что представляет собой тема произведения: в какой технике и форме она изложена, что является ее центральным элементом, а что выступает в роли контрастного или производного элемента?</w:t>
      </w:r>
      <w:r w:rsidR="004C0E7C" w:rsidRPr="00D43775">
        <w:rPr>
          <w:sz w:val="28"/>
        </w:rPr>
        <w:t xml:space="preserve"> Как соотносятся технические характеристики музыкального материала темы и ее выразительное значение – </w:t>
      </w:r>
      <w:r w:rsidR="00FD3B3F" w:rsidRPr="00D43775">
        <w:rPr>
          <w:sz w:val="28"/>
        </w:rPr>
        <w:t>каков</w:t>
      </w:r>
      <w:r w:rsidR="004C0E7C" w:rsidRPr="00D43775">
        <w:rPr>
          <w:sz w:val="28"/>
        </w:rPr>
        <w:t xml:space="preserve"> экспрессивный</w:t>
      </w:r>
      <w:r w:rsidR="00F76654" w:rsidRPr="00D43775">
        <w:rPr>
          <w:sz w:val="28"/>
        </w:rPr>
        <w:t xml:space="preserve"> (выразительный)</w:t>
      </w:r>
      <w:r w:rsidR="004C0E7C" w:rsidRPr="00D43775">
        <w:rPr>
          <w:sz w:val="28"/>
        </w:rPr>
        <w:t xml:space="preserve"> эффект</w:t>
      </w:r>
      <w:r w:rsidR="00AE522A" w:rsidRPr="00D43775">
        <w:rPr>
          <w:sz w:val="28"/>
        </w:rPr>
        <w:t xml:space="preserve"> предполагает использование</w:t>
      </w:r>
      <w:r w:rsidR="004C0E7C" w:rsidRPr="00D43775">
        <w:rPr>
          <w:sz w:val="28"/>
        </w:rPr>
        <w:t xml:space="preserve"> той или иной композиторской техники в данном случае?</w:t>
      </w:r>
    </w:p>
    <w:p w:rsidR="00862DFC" w:rsidRPr="00D43775" w:rsidRDefault="00862DFC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2. </w:t>
      </w:r>
      <w:r w:rsidR="00966D48" w:rsidRPr="00D43775">
        <w:rPr>
          <w:sz w:val="28"/>
        </w:rPr>
        <w:t>Какие созвучия (аккорды, линии, соноры, ряды, поля и т.п.) лежат в основе темы? Какова их модальная природа? Как они модифицируются и развиваются на протяжении музыкальной формы? Как</w:t>
      </w:r>
      <w:r w:rsidR="009B4EEF" w:rsidRPr="00D43775">
        <w:rPr>
          <w:sz w:val="28"/>
        </w:rPr>
        <w:t xml:space="preserve"> выполнены</w:t>
      </w:r>
      <w:r w:rsidR="00966D48" w:rsidRPr="00D43775">
        <w:rPr>
          <w:sz w:val="28"/>
        </w:rPr>
        <w:t xml:space="preserve"> каденции разделов</w:t>
      </w:r>
      <w:r w:rsidR="00D86AA3" w:rsidRPr="00D43775">
        <w:rPr>
          <w:sz w:val="28"/>
        </w:rPr>
        <w:t>,</w:t>
      </w:r>
      <w:r w:rsidR="00966D48" w:rsidRPr="00D43775">
        <w:rPr>
          <w:sz w:val="28"/>
        </w:rPr>
        <w:t xml:space="preserve"> и какие гармонические приемы они используют?</w:t>
      </w:r>
    </w:p>
    <w:p w:rsidR="00F07530" w:rsidRPr="00D43775" w:rsidRDefault="002C1103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3. </w:t>
      </w:r>
      <w:r w:rsidR="00966D48" w:rsidRPr="00D43775">
        <w:rPr>
          <w:sz w:val="28"/>
        </w:rPr>
        <w:t>Какие приемы развития исходного тематического материала использует композитор? В чем проявляется контраст разделов музыкальной формы, каковы признаки экспозиционного и развивающего типов изложения, свойственные данной композиторской технике?</w:t>
      </w:r>
    </w:p>
    <w:p w:rsidR="00966D48" w:rsidRPr="00D43775" w:rsidRDefault="00966D48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4. </w:t>
      </w:r>
      <w:r w:rsidR="002D46EA" w:rsidRPr="00D43775">
        <w:rPr>
          <w:sz w:val="28"/>
        </w:rPr>
        <w:t>Необходимо проследить на протяжении всей формы развитие сквозной идеи всей композиции (если удалось ее правильно определить с самого начала).</w:t>
      </w:r>
    </w:p>
    <w:p w:rsidR="002D46EA" w:rsidRPr="00D43775" w:rsidRDefault="002D46EA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>5. В конце анализа необходимо ответить на вопрос: в чем заключается оригинальность данного музыкального сочинения, какие типовые черты данной композиторской техники применяет композитор, а что является его новаторским открытием.</w:t>
      </w:r>
    </w:p>
    <w:p w:rsidR="002D46EA" w:rsidRPr="00D43775" w:rsidRDefault="002D46EA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6. </w:t>
      </w:r>
      <w:r w:rsidR="00A96205" w:rsidRPr="00D43775">
        <w:rPr>
          <w:sz w:val="28"/>
        </w:rPr>
        <w:t>Закончив анализ, обязательно прослушайте произведение еще раз, вооружившись теми данными, которые открылись вам в процессе исследования музыки. Отметьте для себя, как изменилось ваше восприятие этого произведения по сравнению с первым его прослушиванием, насколько глубже и интереснее стал для вас процесс слушания этой музыки</w:t>
      </w:r>
      <w:r w:rsidR="00A874A8" w:rsidRPr="00D43775">
        <w:rPr>
          <w:sz w:val="28"/>
        </w:rPr>
        <w:t>, насколько целостнее стало ваше впечатление о данном музыкальном произведении в целом.</w:t>
      </w:r>
    </w:p>
    <w:p w:rsidR="00214784" w:rsidRPr="00D43775" w:rsidRDefault="00150301" w:rsidP="00E366B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</w:rPr>
      </w:pPr>
      <w:r w:rsidRPr="00D43775">
        <w:rPr>
          <w:sz w:val="28"/>
        </w:rPr>
        <w:t xml:space="preserve">Очень полезно применять сравнительный анализ музыкальных произведений нескольких композиторов, работавших в одной и той же технике. Скажем, серийная музыка А.Шёнберга, А.Берга и А.Веберна </w:t>
      </w:r>
      <w:r w:rsidRPr="00D43775">
        <w:rPr>
          <w:sz w:val="28"/>
        </w:rPr>
        <w:lastRenderedPageBreak/>
        <w:t>представляет собой настолько</w:t>
      </w:r>
      <w:r w:rsidR="00BA36F5" w:rsidRPr="00D43775">
        <w:rPr>
          <w:sz w:val="28"/>
        </w:rPr>
        <w:t xml:space="preserve"> отличные друг от друга явления и</w:t>
      </w:r>
      <w:r w:rsidRPr="00D43775">
        <w:rPr>
          <w:sz w:val="28"/>
        </w:rPr>
        <w:t xml:space="preserve"> настолько индивидуальные стили, что изучение их произведений в сравнении одно с другим может дать в сумме гораздо более полное представление о возможностях серийной техники в целом.</w:t>
      </w:r>
    </w:p>
    <w:p w:rsidR="00763056" w:rsidRDefault="00763056" w:rsidP="00B61922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</w:rPr>
      </w:pPr>
    </w:p>
    <w:p w:rsidR="00B61922" w:rsidRPr="00EA602A" w:rsidRDefault="00B61922" w:rsidP="00B61922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color w:val="000000"/>
          <w:spacing w:val="5"/>
        </w:rPr>
      </w:pPr>
    </w:p>
    <w:p w:rsidR="00902661" w:rsidRPr="00D43775" w:rsidRDefault="00D43775" w:rsidP="00902661">
      <w:pPr>
        <w:spacing w:after="120"/>
        <w:ind w:left="142" w:firstLine="567"/>
        <w:jc w:val="center"/>
        <w:rPr>
          <w:b/>
          <w:sz w:val="28"/>
          <w:szCs w:val="28"/>
        </w:rPr>
      </w:pPr>
      <w:r w:rsidRPr="00D43775">
        <w:rPr>
          <w:b/>
          <w:sz w:val="28"/>
          <w:szCs w:val="28"/>
        </w:rPr>
        <w:t>5.3</w:t>
      </w:r>
      <w:r w:rsidR="00902661" w:rsidRPr="00D43775">
        <w:rPr>
          <w:b/>
          <w:sz w:val="28"/>
          <w:szCs w:val="28"/>
        </w:rPr>
        <w:t xml:space="preserve">. </w:t>
      </w:r>
      <w:r w:rsidR="00FC78EB" w:rsidRPr="00D43775">
        <w:rPr>
          <w:b/>
          <w:sz w:val="28"/>
          <w:szCs w:val="28"/>
        </w:rPr>
        <w:t>Сочинение небольших пьес в заданном стиле</w:t>
      </w:r>
      <w:r w:rsidR="00902661" w:rsidRPr="00D43775">
        <w:rPr>
          <w:b/>
          <w:sz w:val="28"/>
          <w:szCs w:val="28"/>
        </w:rPr>
        <w:t xml:space="preserve"> (П)</w:t>
      </w:r>
    </w:p>
    <w:p w:rsidR="007D6D4A" w:rsidRPr="00D43775" w:rsidRDefault="004311A0" w:rsidP="00902661">
      <w:pPr>
        <w:tabs>
          <w:tab w:val="left" w:pos="993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Применение приобретенных теоретических познаний и аналитических данных на практике, в процессе самостоятельного сочинения музыки в одной из композиторских техник ХХ и </w:t>
      </w:r>
      <w:r w:rsidRPr="00D43775">
        <w:rPr>
          <w:sz w:val="28"/>
          <w:szCs w:val="28"/>
          <w:lang w:val="en-US"/>
        </w:rPr>
        <w:t>XXI</w:t>
      </w:r>
      <w:r w:rsidRPr="00D43775">
        <w:rPr>
          <w:sz w:val="28"/>
          <w:szCs w:val="28"/>
        </w:rPr>
        <w:t xml:space="preserve"> столетия является весьма желательной формой работы в курсе современной гармонии, позволяющей эмпирическим путем закрепить навыки анализа. Однако далеко не всякий обучающийся в состоянии справиться с данной формой работы, поскольку для этого необходима определенная композиторская подготовка.</w:t>
      </w:r>
      <w:r w:rsidR="00884D6A" w:rsidRPr="00D43775">
        <w:rPr>
          <w:sz w:val="28"/>
          <w:szCs w:val="28"/>
        </w:rPr>
        <w:t xml:space="preserve"> Поэтому сочинение</w:t>
      </w:r>
      <w:r w:rsidR="00BB3906" w:rsidRPr="00D43775">
        <w:rPr>
          <w:sz w:val="28"/>
          <w:szCs w:val="28"/>
        </w:rPr>
        <w:t xml:space="preserve"> музыкальных пьес</w:t>
      </w:r>
      <w:r w:rsidR="00884D6A" w:rsidRPr="00D43775">
        <w:rPr>
          <w:sz w:val="28"/>
          <w:szCs w:val="28"/>
        </w:rPr>
        <w:t xml:space="preserve"> обычно предлагается обучающимся в рекомендательном порядке.</w:t>
      </w:r>
    </w:p>
    <w:p w:rsidR="007D6D4A" w:rsidRPr="00D43775" w:rsidRDefault="00400271" w:rsidP="00902661">
      <w:pPr>
        <w:tabs>
          <w:tab w:val="left" w:pos="993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Задания на сочинение пьес могут быть двух видов:</w:t>
      </w:r>
    </w:p>
    <w:p w:rsidR="00400271" w:rsidRPr="00D43775" w:rsidRDefault="00400271" w:rsidP="00902661">
      <w:pPr>
        <w:tabs>
          <w:tab w:val="left" w:pos="993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1. По заданному началу – необходимо продолжить и развить данное начало до полноценной завершенной музыкальной формы.</w:t>
      </w:r>
    </w:p>
    <w:p w:rsidR="00400271" w:rsidRPr="00D43775" w:rsidRDefault="00400271" w:rsidP="00902661">
      <w:pPr>
        <w:tabs>
          <w:tab w:val="left" w:pos="993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2. В свободной форме, на собственную тему.</w:t>
      </w:r>
    </w:p>
    <w:p w:rsidR="00400271" w:rsidRPr="00D43775" w:rsidRDefault="001159CC" w:rsidP="00902661">
      <w:pPr>
        <w:tabs>
          <w:tab w:val="left" w:pos="993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В том и другом случае в качестве подготовительного этапа необходим анализ как можно большего количества музыкальных произведений в данной композиторской технике.</w:t>
      </w:r>
    </w:p>
    <w:p w:rsidR="001159CC" w:rsidRPr="00D43775" w:rsidRDefault="001159CC" w:rsidP="00902661">
      <w:pPr>
        <w:tabs>
          <w:tab w:val="left" w:pos="993"/>
        </w:tabs>
        <w:spacing w:after="120"/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Перед началом сочинения ответьте на вопрос: какого рода художественные образы воплощаются композиторами в произведениях с применением данной техники? </w:t>
      </w:r>
      <w:r w:rsidR="00217E4C" w:rsidRPr="00D43775">
        <w:rPr>
          <w:sz w:val="28"/>
          <w:szCs w:val="28"/>
        </w:rPr>
        <w:t>Какое название вы могли бы дать своему сочинению? Отталкиваясь от этой художественной задачи, сочините тему произведения.</w:t>
      </w:r>
    </w:p>
    <w:p w:rsidR="00902661" w:rsidRPr="00D43775" w:rsidRDefault="003843EF" w:rsidP="001A2F0E">
      <w:pPr>
        <w:tabs>
          <w:tab w:val="left" w:pos="993"/>
        </w:tabs>
        <w:spacing w:after="120"/>
        <w:ind w:left="142" w:firstLine="567"/>
        <w:jc w:val="both"/>
        <w:rPr>
          <w:b/>
          <w:sz w:val="28"/>
          <w:szCs w:val="28"/>
        </w:rPr>
      </w:pPr>
      <w:r w:rsidRPr="00D43775">
        <w:rPr>
          <w:sz w:val="28"/>
          <w:szCs w:val="28"/>
        </w:rPr>
        <w:t xml:space="preserve">Проанализируйте получившийся музыкальный материал и ответьте на вопрос: какие приемы развития он предполагает, какую сквозную художественно-конструктивную идею вы хотели бы провести через всю свою пьесу? </w:t>
      </w:r>
      <w:r w:rsidR="001A2F0E" w:rsidRPr="00D43775">
        <w:rPr>
          <w:sz w:val="28"/>
          <w:szCs w:val="28"/>
        </w:rPr>
        <w:t>Придумайте контрастный материал для своей темы и используйте его в процессе развития формы.</w:t>
      </w:r>
    </w:p>
    <w:p w:rsidR="00902661" w:rsidRPr="00D43775" w:rsidRDefault="00902661" w:rsidP="0090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  <w:szCs w:val="28"/>
        </w:rPr>
      </w:pPr>
      <w:r w:rsidRPr="00D43775">
        <w:rPr>
          <w:sz w:val="28"/>
          <w:szCs w:val="28"/>
        </w:rPr>
        <w:t xml:space="preserve">Сочиненная пьеса должна содержать </w:t>
      </w:r>
      <w:r w:rsidR="001A2F0E" w:rsidRPr="00D43775">
        <w:rPr>
          <w:sz w:val="28"/>
          <w:szCs w:val="28"/>
        </w:rPr>
        <w:t>гармонические приемы</w:t>
      </w:r>
      <w:r w:rsidRPr="00D43775">
        <w:rPr>
          <w:sz w:val="28"/>
          <w:szCs w:val="28"/>
        </w:rPr>
        <w:t xml:space="preserve"> </w:t>
      </w:r>
      <w:r w:rsidR="001A2F0E" w:rsidRPr="00D43775">
        <w:rPr>
          <w:sz w:val="28"/>
          <w:szCs w:val="28"/>
        </w:rPr>
        <w:t xml:space="preserve">изучаемой композиторской техники, </w:t>
      </w:r>
      <w:r w:rsidRPr="00D43775">
        <w:rPr>
          <w:sz w:val="28"/>
          <w:szCs w:val="28"/>
        </w:rPr>
        <w:t>соответствовать заданному стилю. Оценивается логичность и завершенность формы пьесы, уместность и правильность применения то</w:t>
      </w:r>
      <w:r w:rsidR="00162342" w:rsidRPr="00D43775">
        <w:rPr>
          <w:sz w:val="28"/>
          <w:szCs w:val="28"/>
        </w:rPr>
        <w:t>й</w:t>
      </w:r>
      <w:r w:rsidRPr="00D43775">
        <w:rPr>
          <w:sz w:val="28"/>
          <w:szCs w:val="28"/>
        </w:rPr>
        <w:t xml:space="preserve"> или ино</w:t>
      </w:r>
      <w:r w:rsidR="00162342" w:rsidRPr="00D43775">
        <w:rPr>
          <w:sz w:val="28"/>
          <w:szCs w:val="28"/>
        </w:rPr>
        <w:t>й</w:t>
      </w:r>
      <w:r w:rsidRPr="00D43775">
        <w:rPr>
          <w:sz w:val="28"/>
          <w:szCs w:val="28"/>
        </w:rPr>
        <w:t xml:space="preserve"> </w:t>
      </w:r>
      <w:r w:rsidR="00162342" w:rsidRPr="00D43775">
        <w:rPr>
          <w:sz w:val="28"/>
          <w:szCs w:val="28"/>
        </w:rPr>
        <w:t>композиторской техники</w:t>
      </w:r>
      <w:r w:rsidRPr="00D43775">
        <w:rPr>
          <w:sz w:val="28"/>
          <w:szCs w:val="28"/>
        </w:rPr>
        <w:t>.</w:t>
      </w:r>
    </w:p>
    <w:p w:rsidR="00B61922" w:rsidRDefault="00B61922" w:rsidP="00B61922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b/>
          <w:color w:val="000000"/>
          <w:spacing w:val="5"/>
        </w:rPr>
      </w:pPr>
    </w:p>
    <w:p w:rsidR="00D43775" w:rsidRPr="006759C3" w:rsidRDefault="00D43775" w:rsidP="00D4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  <w:rPr>
          <w:bCs/>
          <w:sz w:val="28"/>
          <w:szCs w:val="28"/>
        </w:rPr>
      </w:pPr>
    </w:p>
    <w:p w:rsidR="00D43775" w:rsidRPr="00C53EAC" w:rsidRDefault="00D43775" w:rsidP="00D43775">
      <w:pPr>
        <w:ind w:firstLine="567"/>
        <w:rPr>
          <w:b/>
          <w:sz w:val="28"/>
        </w:rPr>
      </w:pPr>
      <w:r>
        <w:rPr>
          <w:b/>
          <w:sz w:val="28"/>
        </w:rPr>
        <w:t>6</w:t>
      </w:r>
      <w:r w:rsidRPr="00C53EAC">
        <w:rPr>
          <w:b/>
          <w:sz w:val="28"/>
        </w:rPr>
        <w:t>. Информационное обеспечение обучения.</w:t>
      </w:r>
    </w:p>
    <w:p w:rsidR="00D43775" w:rsidRPr="006759C3" w:rsidRDefault="00D43775" w:rsidP="00D4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  <w:rPr>
          <w:bCs/>
          <w:sz w:val="28"/>
          <w:szCs w:val="28"/>
        </w:rPr>
      </w:pPr>
    </w:p>
    <w:p w:rsidR="00D43775" w:rsidRPr="006759C3" w:rsidRDefault="00D43775" w:rsidP="00D4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bCs/>
          <w:sz w:val="28"/>
          <w:szCs w:val="28"/>
        </w:rPr>
      </w:pPr>
      <w:r w:rsidRPr="006759C3">
        <w:rPr>
          <w:b/>
          <w:bCs/>
          <w:sz w:val="28"/>
          <w:szCs w:val="28"/>
        </w:rPr>
        <w:t xml:space="preserve">Перечень рекомендуемых учебных изданий: </w:t>
      </w:r>
    </w:p>
    <w:p w:rsidR="00D43775" w:rsidRPr="006759C3" w:rsidRDefault="00D43775" w:rsidP="00D43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bCs/>
          <w:sz w:val="28"/>
          <w:szCs w:val="28"/>
        </w:rPr>
      </w:pPr>
      <w:r w:rsidRPr="006759C3">
        <w:rPr>
          <w:b/>
          <w:bCs/>
          <w:sz w:val="28"/>
          <w:szCs w:val="28"/>
        </w:rPr>
        <w:lastRenderedPageBreak/>
        <w:t xml:space="preserve">Основной список: </w:t>
      </w:r>
    </w:p>
    <w:p w:rsidR="00D43775" w:rsidRPr="006759C3" w:rsidRDefault="00D43775" w:rsidP="00D43775">
      <w:pPr>
        <w:tabs>
          <w:tab w:val="left" w:pos="4035"/>
        </w:tabs>
        <w:ind w:left="851"/>
        <w:rPr>
          <w:sz w:val="28"/>
          <w:szCs w:val="28"/>
        </w:rPr>
      </w:pPr>
    </w:p>
    <w:p w:rsidR="00D43775" w:rsidRPr="00C53EAC" w:rsidRDefault="00D43775" w:rsidP="00D43775">
      <w:pPr>
        <w:pStyle w:val="a4"/>
        <w:numPr>
          <w:ilvl w:val="0"/>
          <w:numId w:val="9"/>
        </w:numPr>
        <w:ind w:left="1134"/>
        <w:rPr>
          <w:sz w:val="28"/>
          <w:szCs w:val="28"/>
        </w:rPr>
      </w:pPr>
      <w:r w:rsidRPr="00C53EAC">
        <w:rPr>
          <w:sz w:val="28"/>
          <w:szCs w:val="28"/>
        </w:rPr>
        <w:t>Калашникова, Л. П. Начальный курс гармонии. – СПб.:</w:t>
      </w:r>
      <w:r>
        <w:rPr>
          <w:sz w:val="28"/>
          <w:szCs w:val="28"/>
        </w:rPr>
        <w:t xml:space="preserve"> </w:t>
      </w:r>
      <w:r w:rsidRPr="00C53EAC">
        <w:rPr>
          <w:sz w:val="28"/>
          <w:szCs w:val="28"/>
        </w:rPr>
        <w:t>Композитор, 2011. – 40 с.</w:t>
      </w:r>
    </w:p>
    <w:p w:rsidR="00D43775" w:rsidRPr="006759C3" w:rsidRDefault="00D43775" w:rsidP="00D43775">
      <w:pPr>
        <w:ind w:left="851"/>
        <w:rPr>
          <w:sz w:val="28"/>
          <w:szCs w:val="28"/>
        </w:rPr>
      </w:pPr>
    </w:p>
    <w:p w:rsidR="00D43775" w:rsidRPr="006759C3" w:rsidRDefault="00D43775" w:rsidP="00D43775">
      <w:pPr>
        <w:ind w:left="851"/>
        <w:rPr>
          <w:b/>
          <w:sz w:val="28"/>
          <w:szCs w:val="28"/>
        </w:rPr>
      </w:pPr>
      <w:r w:rsidRPr="006759C3">
        <w:rPr>
          <w:b/>
          <w:sz w:val="28"/>
          <w:szCs w:val="28"/>
        </w:rPr>
        <w:t>Дополнительная литература:</w:t>
      </w:r>
    </w:p>
    <w:p w:rsidR="00D43775" w:rsidRPr="006759C3" w:rsidRDefault="00D43775" w:rsidP="00D43775">
      <w:pPr>
        <w:ind w:left="851"/>
        <w:rPr>
          <w:sz w:val="28"/>
          <w:szCs w:val="28"/>
        </w:rPr>
      </w:pPr>
    </w:p>
    <w:p w:rsidR="00D43775" w:rsidRPr="006759C3" w:rsidRDefault="00D43775" w:rsidP="00D43775">
      <w:pPr>
        <w:pStyle w:val="a4"/>
        <w:ind w:left="851"/>
        <w:jc w:val="both"/>
        <w:rPr>
          <w:sz w:val="28"/>
          <w:szCs w:val="28"/>
        </w:rPr>
      </w:pPr>
      <w:r w:rsidRPr="006759C3">
        <w:rPr>
          <w:sz w:val="28"/>
          <w:szCs w:val="28"/>
        </w:rPr>
        <w:t xml:space="preserve">3. Холопов Ю.Н. Очерки современной гармонии. М., «Музыка», 1974. </w:t>
      </w:r>
    </w:p>
    <w:p w:rsidR="00D43775" w:rsidRPr="006759C3" w:rsidRDefault="00D43775" w:rsidP="00D43775">
      <w:pPr>
        <w:ind w:left="851"/>
        <w:rPr>
          <w:sz w:val="28"/>
          <w:szCs w:val="28"/>
        </w:rPr>
      </w:pPr>
    </w:p>
    <w:p w:rsidR="00D43775" w:rsidRPr="006759C3" w:rsidRDefault="00D43775" w:rsidP="00D43775">
      <w:pPr>
        <w:ind w:left="851"/>
        <w:jc w:val="both"/>
        <w:rPr>
          <w:b/>
          <w:sz w:val="28"/>
          <w:szCs w:val="28"/>
        </w:rPr>
      </w:pPr>
      <w:bookmarkStart w:id="0" w:name="b33"/>
      <w:r w:rsidRPr="006759C3">
        <w:rPr>
          <w:b/>
          <w:sz w:val="28"/>
          <w:szCs w:val="28"/>
        </w:rPr>
        <w:t>Рекомендуемая литература:</w:t>
      </w:r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1" w:name="b35"/>
      <w:bookmarkStart w:id="2" w:name="b37"/>
      <w:bookmarkEnd w:id="0"/>
      <w:r w:rsidRPr="006759C3">
        <w:rPr>
          <w:rStyle w:val="c3"/>
          <w:sz w:val="28"/>
          <w:szCs w:val="28"/>
        </w:rPr>
        <w:t>Бриль И.М. Практический курс джазовой импровизации. М., 1979.</w:t>
      </w:r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r w:rsidRPr="006759C3">
        <w:rPr>
          <w:sz w:val="28"/>
          <w:szCs w:val="28"/>
        </w:rPr>
        <w:t xml:space="preserve">Веберн А. Лекции о музыке. Письма. М., «Музыка», 1975. </w:t>
      </w:r>
      <w:bookmarkEnd w:id="1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3" w:name="b36"/>
      <w:r w:rsidRPr="006759C3">
        <w:rPr>
          <w:sz w:val="28"/>
          <w:szCs w:val="28"/>
        </w:rPr>
        <w:t>Гершкович Ф. Тональные истоки Шёнберговой додекафонии // Ф.Гершкович. О музыке. М., «Сов. Композитор», 1991.</w:t>
      </w:r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r w:rsidRPr="006759C3">
        <w:rPr>
          <w:sz w:val="28"/>
          <w:szCs w:val="28"/>
        </w:rPr>
        <w:t>Денисов Э.В. «Ода» для кларнета, фортепиано и ударных (авторский анализ) // Музыка Эдисона Денисова</w:t>
      </w:r>
      <w:bookmarkEnd w:id="3"/>
      <w:r w:rsidRPr="006759C3">
        <w:rPr>
          <w:sz w:val="28"/>
          <w:szCs w:val="28"/>
        </w:rPr>
        <w:t>. М., 1995.</w:t>
      </w:r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4" w:name="b32"/>
      <w:r w:rsidRPr="006759C3">
        <w:rPr>
          <w:sz w:val="28"/>
          <w:szCs w:val="28"/>
        </w:rPr>
        <w:t xml:space="preserve">Когоутек Ц. Техника композиции в музыке ХХ века. М., «Музыка», 1976. </w:t>
      </w:r>
      <w:bookmarkEnd w:id="4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r w:rsidRPr="006759C3">
        <w:rPr>
          <w:sz w:val="28"/>
          <w:szCs w:val="28"/>
        </w:rPr>
        <w:t xml:space="preserve">Креник Э. (Кршенек Эрнст). Исследование о 12-тоновом контрапункте. Киев, 1993. </w:t>
      </w:r>
      <w:bookmarkEnd w:id="2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5" w:name="b38"/>
      <w:r w:rsidRPr="006759C3">
        <w:rPr>
          <w:sz w:val="28"/>
          <w:szCs w:val="28"/>
        </w:rPr>
        <w:t xml:space="preserve">Курбатская С. Серийная музыка: вопросы истории, теории, эстетики. М., ТЦ «Сфера», 1996. </w:t>
      </w:r>
      <w:bookmarkEnd w:id="5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r w:rsidRPr="006759C3">
        <w:rPr>
          <w:bCs/>
          <w:sz w:val="28"/>
          <w:szCs w:val="28"/>
        </w:rPr>
        <w:t>О.Мессиан. Техника моего музыкального языка. М., 1995.</w:t>
      </w:r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6" w:name="b39"/>
      <w:r w:rsidRPr="006759C3">
        <w:rPr>
          <w:sz w:val="28"/>
          <w:szCs w:val="28"/>
        </w:rPr>
        <w:t xml:space="preserve">Спасов Б., Холопова В. Ритмические прогрессии и серии // Проблемы музыкального ритма. Сб. ст. М., «Музыка», 1978. </w:t>
      </w:r>
      <w:bookmarkEnd w:id="6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7" w:name="b40"/>
      <w:r w:rsidRPr="006759C3">
        <w:rPr>
          <w:sz w:val="28"/>
          <w:szCs w:val="28"/>
        </w:rPr>
        <w:t xml:space="preserve">Тюлин Ю. Современная гармония и ее историческое происхожде-ние // Теоретические проблемы музыки ХХ века. Сб. ст., вып. 1. М., «Музыка», 1967. </w:t>
      </w:r>
      <w:bookmarkEnd w:id="7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8" w:name="b41"/>
      <w:r w:rsidRPr="006759C3">
        <w:rPr>
          <w:sz w:val="28"/>
          <w:szCs w:val="28"/>
        </w:rPr>
        <w:t xml:space="preserve">Холопов Ю. Классические структуры в современной гармонии// Теоретические проблемы музыки ХХ века. Сб. ст., вып. 1. М., «Музыка», 1967. </w:t>
      </w:r>
      <w:bookmarkEnd w:id="8"/>
    </w:p>
    <w:p w:rsidR="00D43775" w:rsidRPr="006759C3" w:rsidRDefault="00D43775" w:rsidP="00D43775">
      <w:pPr>
        <w:numPr>
          <w:ilvl w:val="0"/>
          <w:numId w:val="6"/>
        </w:numPr>
        <w:spacing w:before="100" w:beforeAutospacing="1" w:after="100" w:afterAutospacing="1" w:line="288" w:lineRule="auto"/>
        <w:ind w:left="851" w:firstLine="0"/>
        <w:jc w:val="both"/>
        <w:rPr>
          <w:sz w:val="28"/>
          <w:szCs w:val="28"/>
        </w:rPr>
      </w:pPr>
      <w:bookmarkStart w:id="9" w:name="b42"/>
      <w:r w:rsidRPr="006759C3">
        <w:rPr>
          <w:sz w:val="28"/>
          <w:szCs w:val="28"/>
        </w:rPr>
        <w:t xml:space="preserve">Холопов Ю. О трех зарубежных системах гармонии // Музыка и современность. Сб. ст., вып. 4. М., 1966. </w:t>
      </w:r>
      <w:bookmarkEnd w:id="9"/>
    </w:p>
    <w:p w:rsidR="00D43775" w:rsidRPr="006759C3" w:rsidRDefault="00D43775" w:rsidP="00D43775">
      <w:pPr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bookmarkStart w:id="10" w:name="b43"/>
      <w:r w:rsidRPr="006759C3">
        <w:rPr>
          <w:sz w:val="28"/>
          <w:szCs w:val="28"/>
        </w:rPr>
        <w:t xml:space="preserve">Холопов Ю. Об общих логических принципах современной гармонии // Музыка и современность. Сб. ст., вып. 8. М., 1974. </w:t>
      </w:r>
      <w:bookmarkEnd w:id="10"/>
    </w:p>
    <w:p w:rsidR="00D43775" w:rsidRPr="006759C3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bookmarkStart w:id="11" w:name="b44"/>
      <w:r w:rsidRPr="006759C3">
        <w:rPr>
          <w:sz w:val="28"/>
          <w:szCs w:val="28"/>
        </w:rPr>
        <w:t xml:space="preserve">Холопов Ю. Об эволюции европейской тональной системы // Проблемы лада. - Сб. ст. М., «Музыка», 1972. </w:t>
      </w:r>
      <w:bookmarkEnd w:id="11"/>
    </w:p>
    <w:p w:rsidR="00D43775" w:rsidRPr="006759C3" w:rsidRDefault="00D43775" w:rsidP="00D43775">
      <w:pPr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r w:rsidRPr="006759C3">
        <w:rPr>
          <w:sz w:val="28"/>
          <w:szCs w:val="28"/>
        </w:rPr>
        <w:t>Холопов Ю. Современные черты гармонии Прокофьева. М., 1967.</w:t>
      </w:r>
    </w:p>
    <w:p w:rsidR="00D43775" w:rsidRPr="006759C3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bookmarkStart w:id="12" w:name="b46"/>
      <w:r w:rsidRPr="006759C3">
        <w:rPr>
          <w:sz w:val="28"/>
          <w:szCs w:val="28"/>
        </w:rPr>
        <w:lastRenderedPageBreak/>
        <w:t>Холопов Ю. Функциональный метод анализа современной гармонии // Теоретические проблемы музыки ХХ века. Сб. ст., вып. 2. М., «Музыка», 1967.</w:t>
      </w:r>
      <w:bookmarkEnd w:id="12"/>
    </w:p>
    <w:p w:rsidR="00D43775" w:rsidRPr="006759C3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r w:rsidRPr="006759C3">
        <w:rPr>
          <w:sz w:val="28"/>
          <w:szCs w:val="28"/>
        </w:rPr>
        <w:t>Холопов Ю.Н. Гармония. Практический курс. Часть 2. М., «Композитор», 2003.</w:t>
      </w:r>
    </w:p>
    <w:p w:rsidR="00D43775" w:rsidRPr="006759C3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rStyle w:val="c3"/>
          <w:sz w:val="28"/>
          <w:szCs w:val="28"/>
        </w:rPr>
      </w:pPr>
      <w:r w:rsidRPr="006759C3">
        <w:rPr>
          <w:rStyle w:val="c3"/>
          <w:sz w:val="28"/>
          <w:szCs w:val="28"/>
        </w:rPr>
        <w:t>Холопова В.Н., Холопов Ю.Н. Музыка Веберна. М., 1999.</w:t>
      </w:r>
    </w:p>
    <w:p w:rsidR="00D43775" w:rsidRPr="006759C3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rStyle w:val="c3"/>
          <w:sz w:val="28"/>
          <w:szCs w:val="28"/>
        </w:rPr>
      </w:pPr>
      <w:r w:rsidRPr="006759C3">
        <w:rPr>
          <w:rStyle w:val="c3"/>
          <w:sz w:val="28"/>
          <w:szCs w:val="28"/>
        </w:rPr>
        <w:t>Холопов Ю.Н., Ценова В.С. Эдисон Денисов. М., 1993.</w:t>
      </w:r>
    </w:p>
    <w:p w:rsidR="00D43775" w:rsidRPr="006759C3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rStyle w:val="c3"/>
          <w:sz w:val="28"/>
          <w:szCs w:val="28"/>
        </w:rPr>
      </w:pPr>
      <w:r w:rsidRPr="006759C3">
        <w:rPr>
          <w:rStyle w:val="c3"/>
          <w:sz w:val="28"/>
          <w:szCs w:val="28"/>
        </w:rPr>
        <w:t>Ценова В.С. Числовые тайны музыки С.Губайдулиной. М., 2000.</w:t>
      </w:r>
    </w:p>
    <w:p w:rsidR="00D43775" w:rsidRPr="00D43775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r w:rsidRPr="006759C3">
        <w:rPr>
          <w:bCs/>
          <w:sz w:val="28"/>
          <w:szCs w:val="28"/>
        </w:rPr>
        <w:t>Чугунов Ю.Н. Гармония в джазе. М., 1980.</w:t>
      </w:r>
    </w:p>
    <w:p w:rsidR="00B61922" w:rsidRPr="00D43775" w:rsidRDefault="00D43775" w:rsidP="00D43775">
      <w:pPr>
        <w:pStyle w:val="a4"/>
        <w:numPr>
          <w:ilvl w:val="0"/>
          <w:numId w:val="6"/>
        </w:numPr>
        <w:ind w:left="851" w:firstLine="0"/>
        <w:jc w:val="both"/>
        <w:rPr>
          <w:sz w:val="28"/>
          <w:szCs w:val="28"/>
        </w:rPr>
      </w:pPr>
      <w:r w:rsidRPr="00D43775">
        <w:rPr>
          <w:sz w:val="28"/>
          <w:szCs w:val="28"/>
        </w:rPr>
        <w:t>Шульгин Д. Теоретические основы современной гармонии: Учебное пособие. М., 1994.</w:t>
      </w:r>
    </w:p>
    <w:p w:rsidR="00902661" w:rsidRPr="00E72FC3" w:rsidRDefault="00902661" w:rsidP="00902661">
      <w:pPr>
        <w:keepNext/>
        <w:keepLines/>
        <w:suppressLineNumbers/>
        <w:suppressAutoHyphens/>
        <w:jc w:val="both"/>
      </w:pPr>
    </w:p>
    <w:p w:rsidR="00902661" w:rsidRDefault="00902661" w:rsidP="00902661">
      <w:pPr>
        <w:keepNext/>
        <w:keepLines/>
        <w:suppressLineNumbers/>
        <w:suppressAutoHyphens/>
        <w:jc w:val="both"/>
        <w:rPr>
          <w:b/>
        </w:rPr>
      </w:pPr>
    </w:p>
    <w:p w:rsidR="00B61922" w:rsidRPr="00FC2DE1" w:rsidRDefault="00B61922" w:rsidP="00B61922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  <w:spacing w:val="5"/>
        </w:rPr>
      </w:pPr>
      <w:bookmarkStart w:id="13" w:name="_GoBack"/>
      <w:bookmarkEnd w:id="13"/>
    </w:p>
    <w:sectPr w:rsidR="00B61922" w:rsidRPr="00FC2DE1" w:rsidSect="00D43775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AF" w:rsidRDefault="000326AF" w:rsidP="00F95904">
      <w:r>
        <w:separator/>
      </w:r>
    </w:p>
  </w:endnote>
  <w:endnote w:type="continuationSeparator" w:id="0">
    <w:p w:rsidR="000326AF" w:rsidRDefault="000326AF" w:rsidP="00F9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25677"/>
      <w:docPartObj>
        <w:docPartGallery w:val="Page Numbers (Bottom of Page)"/>
        <w:docPartUnique/>
      </w:docPartObj>
    </w:sdtPr>
    <w:sdtEndPr/>
    <w:sdtContent>
      <w:p w:rsidR="00F95904" w:rsidRDefault="007731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C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95904" w:rsidRDefault="00F959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AF" w:rsidRDefault="000326AF" w:rsidP="00F95904">
      <w:r>
        <w:separator/>
      </w:r>
    </w:p>
  </w:footnote>
  <w:footnote w:type="continuationSeparator" w:id="0">
    <w:p w:rsidR="000326AF" w:rsidRDefault="000326AF" w:rsidP="00F9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FD8"/>
    <w:multiLevelType w:val="hybridMultilevel"/>
    <w:tmpl w:val="1D6AF1AE"/>
    <w:lvl w:ilvl="0" w:tplc="6C4AD3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CB80F92"/>
    <w:multiLevelType w:val="hybridMultilevel"/>
    <w:tmpl w:val="00D0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93909"/>
    <w:multiLevelType w:val="multilevel"/>
    <w:tmpl w:val="B758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B336E"/>
    <w:multiLevelType w:val="hybridMultilevel"/>
    <w:tmpl w:val="47B8BA16"/>
    <w:lvl w:ilvl="0" w:tplc="C5B68DB8">
      <w:start w:val="1"/>
      <w:numFmt w:val="decimal"/>
      <w:lvlText w:val="%1.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5" w15:restartNumberingAfterBreak="0">
    <w:nsid w:val="5A62317D"/>
    <w:multiLevelType w:val="hybridMultilevel"/>
    <w:tmpl w:val="68FE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D096F49"/>
    <w:multiLevelType w:val="hybridMultilevel"/>
    <w:tmpl w:val="47B8BA16"/>
    <w:lvl w:ilvl="0" w:tplc="C5B68DB8">
      <w:start w:val="1"/>
      <w:numFmt w:val="decimal"/>
      <w:lvlText w:val="%1.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8" w15:restartNumberingAfterBreak="0">
    <w:nsid w:val="7D393D59"/>
    <w:multiLevelType w:val="hybridMultilevel"/>
    <w:tmpl w:val="84B6C6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922"/>
    <w:rsid w:val="00016FC6"/>
    <w:rsid w:val="00025D85"/>
    <w:rsid w:val="000326AF"/>
    <w:rsid w:val="000462FD"/>
    <w:rsid w:val="000701F0"/>
    <w:rsid w:val="000770B1"/>
    <w:rsid w:val="000C2C7A"/>
    <w:rsid w:val="001159CC"/>
    <w:rsid w:val="00150301"/>
    <w:rsid w:val="00162342"/>
    <w:rsid w:val="00173B12"/>
    <w:rsid w:val="0017736D"/>
    <w:rsid w:val="00183856"/>
    <w:rsid w:val="00184089"/>
    <w:rsid w:val="001861C1"/>
    <w:rsid w:val="00195A56"/>
    <w:rsid w:val="00196162"/>
    <w:rsid w:val="001972F1"/>
    <w:rsid w:val="001A2F0E"/>
    <w:rsid w:val="001D252B"/>
    <w:rsid w:val="001D5723"/>
    <w:rsid w:val="00200233"/>
    <w:rsid w:val="00214784"/>
    <w:rsid w:val="00217E4C"/>
    <w:rsid w:val="002208ED"/>
    <w:rsid w:val="00223E41"/>
    <w:rsid w:val="0026582A"/>
    <w:rsid w:val="0027002C"/>
    <w:rsid w:val="00293DC9"/>
    <w:rsid w:val="00295282"/>
    <w:rsid w:val="002A2FA2"/>
    <w:rsid w:val="002B5C04"/>
    <w:rsid w:val="002C1103"/>
    <w:rsid w:val="002D46EA"/>
    <w:rsid w:val="00331E7B"/>
    <w:rsid w:val="003344B3"/>
    <w:rsid w:val="003452C5"/>
    <w:rsid w:val="00353FC6"/>
    <w:rsid w:val="00363F42"/>
    <w:rsid w:val="00381948"/>
    <w:rsid w:val="003843EF"/>
    <w:rsid w:val="003A62B4"/>
    <w:rsid w:val="003B0062"/>
    <w:rsid w:val="003C6E70"/>
    <w:rsid w:val="003D2017"/>
    <w:rsid w:val="00400271"/>
    <w:rsid w:val="00422551"/>
    <w:rsid w:val="0042505A"/>
    <w:rsid w:val="004311A0"/>
    <w:rsid w:val="00445F0A"/>
    <w:rsid w:val="00461EC2"/>
    <w:rsid w:val="00462D3A"/>
    <w:rsid w:val="00475019"/>
    <w:rsid w:val="00476E38"/>
    <w:rsid w:val="004C0E7C"/>
    <w:rsid w:val="004C27CB"/>
    <w:rsid w:val="004D6EFA"/>
    <w:rsid w:val="004E77E7"/>
    <w:rsid w:val="004F7480"/>
    <w:rsid w:val="00541854"/>
    <w:rsid w:val="00562B73"/>
    <w:rsid w:val="005671A4"/>
    <w:rsid w:val="00570B36"/>
    <w:rsid w:val="00573FE5"/>
    <w:rsid w:val="0058242E"/>
    <w:rsid w:val="005A659B"/>
    <w:rsid w:val="005E0821"/>
    <w:rsid w:val="005F426D"/>
    <w:rsid w:val="005F4BE7"/>
    <w:rsid w:val="006319E1"/>
    <w:rsid w:val="00635EAE"/>
    <w:rsid w:val="006474C4"/>
    <w:rsid w:val="006B63A1"/>
    <w:rsid w:val="006C1F52"/>
    <w:rsid w:val="00705BCB"/>
    <w:rsid w:val="00747AB2"/>
    <w:rsid w:val="00763056"/>
    <w:rsid w:val="007720ED"/>
    <w:rsid w:val="007731C2"/>
    <w:rsid w:val="00785E26"/>
    <w:rsid w:val="007C0FAC"/>
    <w:rsid w:val="007C513E"/>
    <w:rsid w:val="007D0EC7"/>
    <w:rsid w:val="007D6D4A"/>
    <w:rsid w:val="008467B6"/>
    <w:rsid w:val="00862DFC"/>
    <w:rsid w:val="00884D6A"/>
    <w:rsid w:val="008E1543"/>
    <w:rsid w:val="008E2FE2"/>
    <w:rsid w:val="00902661"/>
    <w:rsid w:val="00921DC9"/>
    <w:rsid w:val="00926A09"/>
    <w:rsid w:val="00932F81"/>
    <w:rsid w:val="00953163"/>
    <w:rsid w:val="00965926"/>
    <w:rsid w:val="00966D48"/>
    <w:rsid w:val="0097546F"/>
    <w:rsid w:val="009B4EEF"/>
    <w:rsid w:val="00A02E26"/>
    <w:rsid w:val="00A361A4"/>
    <w:rsid w:val="00A67A93"/>
    <w:rsid w:val="00A74D32"/>
    <w:rsid w:val="00A874A8"/>
    <w:rsid w:val="00A96205"/>
    <w:rsid w:val="00AB52BF"/>
    <w:rsid w:val="00AD160E"/>
    <w:rsid w:val="00AE522A"/>
    <w:rsid w:val="00B10B64"/>
    <w:rsid w:val="00B61922"/>
    <w:rsid w:val="00B86D9E"/>
    <w:rsid w:val="00BA36F5"/>
    <w:rsid w:val="00BB0748"/>
    <w:rsid w:val="00BB3906"/>
    <w:rsid w:val="00C15BAC"/>
    <w:rsid w:val="00C81658"/>
    <w:rsid w:val="00C817AF"/>
    <w:rsid w:val="00C940C9"/>
    <w:rsid w:val="00C953E2"/>
    <w:rsid w:val="00CA70E6"/>
    <w:rsid w:val="00CB19BB"/>
    <w:rsid w:val="00CE050F"/>
    <w:rsid w:val="00D14F1C"/>
    <w:rsid w:val="00D2465E"/>
    <w:rsid w:val="00D43775"/>
    <w:rsid w:val="00D652A3"/>
    <w:rsid w:val="00D76174"/>
    <w:rsid w:val="00D841DA"/>
    <w:rsid w:val="00D86AA3"/>
    <w:rsid w:val="00DB207B"/>
    <w:rsid w:val="00DC121E"/>
    <w:rsid w:val="00E2505A"/>
    <w:rsid w:val="00E270BD"/>
    <w:rsid w:val="00E366BB"/>
    <w:rsid w:val="00E51533"/>
    <w:rsid w:val="00E575D3"/>
    <w:rsid w:val="00EA3245"/>
    <w:rsid w:val="00ED266F"/>
    <w:rsid w:val="00EF4726"/>
    <w:rsid w:val="00F07530"/>
    <w:rsid w:val="00F10486"/>
    <w:rsid w:val="00F27A35"/>
    <w:rsid w:val="00F27FD1"/>
    <w:rsid w:val="00F41C4E"/>
    <w:rsid w:val="00F76654"/>
    <w:rsid w:val="00F95904"/>
    <w:rsid w:val="00FB151B"/>
    <w:rsid w:val="00FB6B7A"/>
    <w:rsid w:val="00FC78EB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5112"/>
  <w15:docId w15:val="{7306D89C-89EC-4E54-AD04-7616DB7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22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61922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61922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B61922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B61922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B61922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61922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B61922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61922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2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192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192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1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192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1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1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qFormat/>
    <w:rsid w:val="00B61922"/>
    <w:rPr>
      <w:i/>
      <w:iCs/>
    </w:rPr>
  </w:style>
  <w:style w:type="paragraph" w:customStyle="1" w:styleId="c13">
    <w:name w:val="c13"/>
    <w:basedOn w:val="a"/>
    <w:rsid w:val="00B61922"/>
    <w:pPr>
      <w:spacing w:before="100" w:beforeAutospacing="1" w:after="100" w:afterAutospacing="1"/>
    </w:pPr>
  </w:style>
  <w:style w:type="character" w:customStyle="1" w:styleId="c3">
    <w:name w:val="c3"/>
    <w:basedOn w:val="a0"/>
    <w:rsid w:val="00B61922"/>
  </w:style>
  <w:style w:type="character" w:customStyle="1" w:styleId="c4">
    <w:name w:val="c4"/>
    <w:basedOn w:val="a0"/>
    <w:rsid w:val="00B61922"/>
  </w:style>
  <w:style w:type="paragraph" w:styleId="a4">
    <w:name w:val="List Paragraph"/>
    <w:basedOn w:val="a"/>
    <w:uiPriority w:val="34"/>
    <w:qFormat/>
    <w:rsid w:val="00B61922"/>
    <w:pPr>
      <w:ind w:left="720"/>
      <w:contextualSpacing/>
    </w:pPr>
  </w:style>
  <w:style w:type="character" w:customStyle="1" w:styleId="apple-converted-space">
    <w:name w:val="apple-converted-space"/>
    <w:basedOn w:val="a0"/>
    <w:rsid w:val="003452C5"/>
  </w:style>
  <w:style w:type="paragraph" w:styleId="a5">
    <w:name w:val="header"/>
    <w:basedOn w:val="a"/>
    <w:link w:val="a6"/>
    <w:uiPriority w:val="99"/>
    <w:semiHidden/>
    <w:unhideWhenUsed/>
    <w:rsid w:val="00F9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134</cp:revision>
  <cp:lastPrinted>2018-06-09T08:15:00Z</cp:lastPrinted>
  <dcterms:created xsi:type="dcterms:W3CDTF">2018-05-17T11:38:00Z</dcterms:created>
  <dcterms:modified xsi:type="dcterms:W3CDTF">2019-11-14T07:45:00Z</dcterms:modified>
</cp:coreProperties>
</file>